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C7" w:rsidRPr="00C968D6" w:rsidRDefault="00B112FE" w:rsidP="00C968D6">
      <w:pPr>
        <w:jc w:val="both"/>
        <w:rPr>
          <w:rFonts w:ascii="Arial" w:hAnsi="Arial" w:cs="Arial"/>
          <w:b/>
          <w:caps/>
          <w:color w:val="000000" w:themeColor="text1"/>
          <w:sz w:val="20"/>
          <w:szCs w:val="20"/>
        </w:rPr>
      </w:pPr>
      <w:r w:rsidRPr="00C968D6">
        <w:rPr>
          <w:rFonts w:ascii="Arial" w:hAnsi="Arial" w:cs="Arial"/>
          <w:b/>
          <w:bCs/>
          <w:caps/>
          <w:color w:val="000000" w:themeColor="text1"/>
          <w:sz w:val="20"/>
          <w:szCs w:val="20"/>
        </w:rPr>
        <w:t xml:space="preserve"> </w:t>
      </w:r>
    </w:p>
    <w:p w:rsidR="006963C7" w:rsidRPr="00C968D6" w:rsidRDefault="00CB7AC6" w:rsidP="00C968D6">
      <w:pPr>
        <w:jc w:val="both"/>
        <w:rPr>
          <w:rFonts w:ascii="Arial" w:hAnsi="Arial" w:cs="Arial"/>
          <w:b/>
          <w:caps/>
          <w:color w:val="000000" w:themeColor="text1"/>
          <w:sz w:val="20"/>
          <w:szCs w:val="20"/>
        </w:rPr>
      </w:pPr>
    </w:p>
    <w:p w:rsidR="006963C7" w:rsidRPr="00C968D6" w:rsidRDefault="00B112FE" w:rsidP="00D9266A">
      <w:pPr>
        <w:jc w:val="center"/>
        <w:rPr>
          <w:rFonts w:ascii="Arial" w:hAnsi="Arial" w:cs="Arial"/>
          <w:b/>
          <w:caps/>
          <w:color w:val="000000" w:themeColor="text1"/>
          <w:sz w:val="20"/>
          <w:szCs w:val="20"/>
        </w:rPr>
      </w:pPr>
      <w:r w:rsidRPr="00C968D6">
        <w:rPr>
          <w:rFonts w:ascii="Arial" w:hAnsi="Arial" w:cs="Arial"/>
          <w:b/>
          <w:bCs/>
          <w:caps/>
          <w:color w:val="000000" w:themeColor="text1"/>
          <w:sz w:val="20"/>
          <w:szCs w:val="20"/>
        </w:rPr>
        <w:t xml:space="preserve">Gebruikersregeling </w:t>
      </w:r>
      <w:r w:rsidR="0056634F">
        <w:rPr>
          <w:rFonts w:ascii="Arial" w:hAnsi="Arial" w:cs="Arial"/>
          <w:b/>
          <w:bCs/>
          <w:caps/>
          <w:color w:val="000000" w:themeColor="text1"/>
          <w:sz w:val="20"/>
          <w:szCs w:val="20"/>
        </w:rPr>
        <w:t>Q8 MOBILITY CARD</w:t>
      </w:r>
      <w:r w:rsidRPr="00C968D6">
        <w:rPr>
          <w:rFonts w:ascii="Arial" w:hAnsi="Arial" w:cs="Arial"/>
          <w:b/>
          <w:bCs/>
          <w:caps/>
          <w:color w:val="000000" w:themeColor="text1"/>
          <w:sz w:val="20"/>
          <w:szCs w:val="20"/>
        </w:rPr>
        <w:t>-Kaarthouders</w:t>
      </w:r>
    </w:p>
    <w:p w:rsidR="006963C7" w:rsidRPr="00C968D6" w:rsidRDefault="00CB7AC6" w:rsidP="00C968D6">
      <w:pPr>
        <w:jc w:val="both"/>
        <w:rPr>
          <w:rFonts w:ascii="Arial" w:hAnsi="Arial" w:cs="Arial"/>
          <w:b/>
          <w:caps/>
          <w:color w:val="000000" w:themeColor="text1"/>
          <w:sz w:val="20"/>
          <w:szCs w:val="20"/>
        </w:rPr>
      </w:pPr>
    </w:p>
    <w:p w:rsidR="00BB541B" w:rsidRPr="00C968D6" w:rsidRDefault="00B112FE" w:rsidP="00C968D6">
      <w:pPr>
        <w:jc w:val="both"/>
        <w:rPr>
          <w:rFonts w:ascii="Arial" w:hAnsi="Arial" w:cs="Arial"/>
          <w:b/>
          <w:color w:val="000000" w:themeColor="text1"/>
          <w:sz w:val="20"/>
          <w:szCs w:val="20"/>
          <w:lang w:eastAsia="ja-JP"/>
        </w:rPr>
      </w:pPr>
      <w:r w:rsidRPr="00C968D6">
        <w:rPr>
          <w:rFonts w:ascii="Arial" w:hAnsi="Arial" w:cs="Arial"/>
          <w:b/>
          <w:bCs/>
          <w:color w:val="000000" w:themeColor="text1"/>
          <w:sz w:val="20"/>
          <w:szCs w:val="20"/>
          <w:lang w:eastAsia="ja-JP"/>
        </w:rPr>
        <w:t>Ondergetekenden:</w:t>
      </w:r>
    </w:p>
    <w:p w:rsidR="00BB541B" w:rsidRPr="00C968D6" w:rsidRDefault="00CB7AC6" w:rsidP="00C968D6">
      <w:pPr>
        <w:jc w:val="both"/>
        <w:rPr>
          <w:rFonts w:ascii="Arial" w:hAnsi="Arial" w:cs="Arial"/>
          <w:color w:val="000000" w:themeColor="text1"/>
          <w:sz w:val="20"/>
          <w:szCs w:val="20"/>
          <w:lang w:eastAsia="ja-JP"/>
        </w:rPr>
      </w:pPr>
    </w:p>
    <w:p w:rsidR="00BB541B" w:rsidRPr="00C968D6" w:rsidRDefault="00B112FE" w:rsidP="00C968D6">
      <w:pPr>
        <w:pStyle w:val="Lijstalinea"/>
        <w:numPr>
          <w:ilvl w:val="0"/>
          <w:numId w:val="11"/>
        </w:numPr>
        <w:ind w:left="567" w:hanging="567"/>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[Bedrijf], een [rechtsv</w:t>
      </w:r>
      <w:r w:rsidR="00946369" w:rsidRPr="00C968D6">
        <w:rPr>
          <w:rFonts w:ascii="Arial" w:hAnsi="Arial" w:cs="Arial"/>
          <w:color w:val="000000" w:themeColor="text1"/>
          <w:sz w:val="20"/>
          <w:szCs w:val="20"/>
          <w:lang w:eastAsia="ja-JP"/>
        </w:rPr>
        <w:t>o</w:t>
      </w:r>
      <w:r w:rsidRPr="00C968D6">
        <w:rPr>
          <w:rFonts w:ascii="Arial" w:hAnsi="Arial" w:cs="Arial"/>
          <w:color w:val="000000" w:themeColor="text1"/>
          <w:sz w:val="20"/>
          <w:szCs w:val="20"/>
          <w:lang w:eastAsia="ja-JP"/>
        </w:rPr>
        <w:t>rm] opgericht n</w:t>
      </w:r>
      <w:r w:rsidR="00296E9F" w:rsidRPr="00C968D6">
        <w:rPr>
          <w:rFonts w:ascii="Arial" w:hAnsi="Arial" w:cs="Arial"/>
          <w:color w:val="000000" w:themeColor="text1"/>
          <w:sz w:val="20"/>
          <w:szCs w:val="20"/>
          <w:lang w:eastAsia="ja-JP"/>
        </w:rPr>
        <w:t>a</w:t>
      </w:r>
      <w:r w:rsidRPr="00C968D6">
        <w:rPr>
          <w:rFonts w:ascii="Arial" w:hAnsi="Arial" w:cs="Arial"/>
          <w:color w:val="000000" w:themeColor="text1"/>
          <w:sz w:val="20"/>
          <w:szCs w:val="20"/>
          <w:lang w:eastAsia="ja-JP"/>
        </w:rPr>
        <w:t>ar [land] recht, statutair gevestigd te [plaats] en kantoorhoudende aan de [straat] [nummer] te ([postcode)] [plaats] en hierbij wettelijk vertegenwoordigd door haar directeur [de heer/mevrouw] [voorletters en naam], hierna te noemen: de “</w:t>
      </w:r>
      <w:r w:rsidRPr="00C968D6">
        <w:rPr>
          <w:rFonts w:ascii="Arial" w:hAnsi="Arial" w:cs="Arial"/>
          <w:b/>
          <w:bCs/>
          <w:color w:val="000000" w:themeColor="text1"/>
          <w:sz w:val="20"/>
          <w:szCs w:val="20"/>
          <w:lang w:eastAsia="ja-JP"/>
        </w:rPr>
        <w:t>Werkgever</w:t>
      </w:r>
      <w:r w:rsidRPr="00C968D6">
        <w:rPr>
          <w:rFonts w:ascii="Arial" w:hAnsi="Arial" w:cs="Arial"/>
          <w:color w:val="000000" w:themeColor="text1"/>
          <w:sz w:val="20"/>
          <w:szCs w:val="20"/>
          <w:lang w:eastAsia="ja-JP"/>
        </w:rPr>
        <w:t>”;</w:t>
      </w:r>
    </w:p>
    <w:p w:rsidR="00F616C3" w:rsidRPr="00C968D6" w:rsidRDefault="00CB7AC6" w:rsidP="00C968D6">
      <w:pPr>
        <w:pStyle w:val="Lijstalinea"/>
        <w:ind w:left="567"/>
        <w:jc w:val="both"/>
        <w:rPr>
          <w:rFonts w:ascii="Arial" w:hAnsi="Arial" w:cs="Arial"/>
          <w:color w:val="000000" w:themeColor="text1"/>
          <w:sz w:val="20"/>
          <w:szCs w:val="20"/>
          <w:lang w:eastAsia="ja-JP"/>
        </w:rPr>
      </w:pPr>
    </w:p>
    <w:p w:rsidR="00F616C3" w:rsidRPr="00C968D6" w:rsidRDefault="00B112FE" w:rsidP="00C968D6">
      <w:pPr>
        <w:pStyle w:val="Lijstalinea"/>
        <w:ind w:left="567"/>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en</w:t>
      </w:r>
    </w:p>
    <w:p w:rsidR="00F616C3" w:rsidRPr="00C968D6" w:rsidRDefault="00CB7AC6" w:rsidP="00C968D6">
      <w:pPr>
        <w:pStyle w:val="Lijstalinea"/>
        <w:ind w:left="567"/>
        <w:jc w:val="both"/>
        <w:rPr>
          <w:rFonts w:ascii="Arial" w:hAnsi="Arial" w:cs="Arial"/>
          <w:color w:val="000000" w:themeColor="text1"/>
          <w:sz w:val="20"/>
          <w:szCs w:val="20"/>
          <w:lang w:eastAsia="ja-JP"/>
        </w:rPr>
      </w:pPr>
    </w:p>
    <w:p w:rsidR="00BB541B" w:rsidRPr="00C968D6" w:rsidRDefault="00B112FE" w:rsidP="00C968D6">
      <w:pPr>
        <w:pStyle w:val="Lijstalinea"/>
        <w:numPr>
          <w:ilvl w:val="0"/>
          <w:numId w:val="11"/>
        </w:numPr>
        <w:ind w:left="567" w:hanging="567"/>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[de heer/mevrouw] [voornamen voluit] [achternaam], wonende te [plaats] aan de [postcode [straat] [nummer], hierna te noemen: de “</w:t>
      </w:r>
      <w:r w:rsidRPr="00C968D6">
        <w:rPr>
          <w:rFonts w:ascii="Arial" w:hAnsi="Arial" w:cs="Arial"/>
          <w:b/>
          <w:bCs/>
          <w:color w:val="000000" w:themeColor="text1"/>
          <w:sz w:val="20"/>
          <w:szCs w:val="20"/>
          <w:lang w:eastAsia="ja-JP"/>
        </w:rPr>
        <w:t>Werknemer</w:t>
      </w:r>
      <w:r w:rsidRPr="00C968D6">
        <w:rPr>
          <w:rFonts w:ascii="Arial" w:hAnsi="Arial" w:cs="Arial"/>
          <w:color w:val="000000" w:themeColor="text1"/>
          <w:sz w:val="20"/>
          <w:szCs w:val="20"/>
          <w:lang w:eastAsia="ja-JP"/>
        </w:rPr>
        <w:t xml:space="preserve">”; </w:t>
      </w:r>
    </w:p>
    <w:p w:rsidR="00BB541B" w:rsidRDefault="00CB7AC6" w:rsidP="00C968D6">
      <w:pPr>
        <w:jc w:val="both"/>
        <w:rPr>
          <w:rFonts w:ascii="Arial" w:hAnsi="Arial" w:cs="Arial"/>
          <w:color w:val="000000" w:themeColor="text1"/>
          <w:sz w:val="20"/>
          <w:szCs w:val="20"/>
          <w:lang w:eastAsia="ja-JP"/>
        </w:rPr>
      </w:pPr>
    </w:p>
    <w:p w:rsidR="009F72C8" w:rsidRPr="00C968D6" w:rsidRDefault="009F72C8" w:rsidP="00C968D6">
      <w:pPr>
        <w:jc w:val="both"/>
        <w:rPr>
          <w:rFonts w:ascii="Arial" w:hAnsi="Arial" w:cs="Arial"/>
          <w:color w:val="000000" w:themeColor="text1"/>
          <w:sz w:val="20"/>
          <w:szCs w:val="20"/>
          <w:lang w:eastAsia="ja-JP"/>
        </w:rPr>
      </w:pPr>
    </w:p>
    <w:p w:rsidR="006963C7" w:rsidRPr="00C968D6" w:rsidRDefault="00B112FE" w:rsidP="00C968D6">
      <w:pPr>
        <w:jc w:val="both"/>
        <w:rPr>
          <w:rFonts w:ascii="Arial" w:hAnsi="Arial" w:cs="Arial"/>
          <w:b/>
          <w:color w:val="000000" w:themeColor="text1"/>
          <w:sz w:val="20"/>
          <w:szCs w:val="20"/>
          <w:lang w:eastAsia="ja-JP"/>
        </w:rPr>
      </w:pPr>
      <w:r w:rsidRPr="00C968D6">
        <w:rPr>
          <w:rFonts w:ascii="Arial" w:hAnsi="Arial" w:cs="Arial"/>
          <w:b/>
          <w:bCs/>
          <w:color w:val="000000" w:themeColor="text1"/>
          <w:sz w:val="20"/>
          <w:szCs w:val="20"/>
          <w:lang w:eastAsia="ja-JP"/>
        </w:rPr>
        <w:t xml:space="preserve">Artikel 1. </w:t>
      </w:r>
      <w:r w:rsidRPr="00C968D6">
        <w:rPr>
          <w:rFonts w:ascii="Arial" w:hAnsi="Arial" w:cs="Arial"/>
          <w:b/>
          <w:bCs/>
          <w:color w:val="000000" w:themeColor="text1"/>
          <w:sz w:val="20"/>
          <w:szCs w:val="20"/>
          <w:lang w:eastAsia="ja-JP"/>
        </w:rPr>
        <w:tab/>
        <w:t xml:space="preserve">Definities </w:t>
      </w:r>
    </w:p>
    <w:p w:rsidR="00D03B43" w:rsidRPr="00C968D6" w:rsidRDefault="00CB7AC6" w:rsidP="00C968D6">
      <w:pPr>
        <w:jc w:val="both"/>
        <w:rPr>
          <w:rFonts w:ascii="Arial" w:hAnsi="Arial" w:cs="Arial"/>
          <w:b/>
          <w:color w:val="000000" w:themeColor="text1"/>
          <w:sz w:val="20"/>
          <w:szCs w:val="20"/>
          <w:lang w:eastAsia="ja-JP"/>
        </w:rPr>
      </w:pPr>
    </w:p>
    <w:p w:rsidR="004E4C14" w:rsidRDefault="00B112FE" w:rsidP="00C968D6">
      <w:pPr>
        <w:contextualSpacing/>
        <w:jc w:val="both"/>
        <w:rPr>
          <w:rFonts w:ascii="Arial" w:hAnsi="Arial" w:cs="Arial"/>
          <w:bCs/>
          <w:color w:val="000000" w:themeColor="text1"/>
          <w:sz w:val="20"/>
          <w:szCs w:val="20"/>
        </w:rPr>
      </w:pPr>
      <w:r w:rsidRPr="00C968D6">
        <w:rPr>
          <w:rFonts w:ascii="Arial" w:hAnsi="Arial" w:cs="Arial"/>
          <w:bCs/>
          <w:color w:val="000000" w:themeColor="text1"/>
          <w:sz w:val="20"/>
          <w:szCs w:val="20"/>
        </w:rPr>
        <w:t xml:space="preserve">De in deze Gebruikersregeling met een hoofdletter geschreven woorden hebben de navolgende betekenis. </w:t>
      </w:r>
    </w:p>
    <w:p w:rsidR="00A4672E" w:rsidRPr="00C968D6" w:rsidRDefault="00A4672E" w:rsidP="00C968D6">
      <w:pPr>
        <w:contextualSpacing/>
        <w:jc w:val="both"/>
        <w:rPr>
          <w:rFonts w:ascii="Arial" w:hAnsi="Arial" w:cs="Arial"/>
          <w:bCs/>
          <w:color w:val="000000" w:themeColor="text1"/>
          <w:sz w:val="20"/>
          <w:szCs w:val="20"/>
        </w:rPr>
      </w:pPr>
    </w:p>
    <w:p w:rsidR="00147535" w:rsidRPr="00A4672E" w:rsidRDefault="00147535" w:rsidP="00147535">
      <w:pPr>
        <w:ind w:left="3119" w:hanging="3119"/>
        <w:jc w:val="both"/>
        <w:rPr>
          <w:rFonts w:ascii="Arial" w:hAnsi="Arial" w:cs="Arial"/>
          <w:bCs/>
          <w:color w:val="000000" w:themeColor="text1"/>
          <w:sz w:val="20"/>
          <w:szCs w:val="20"/>
        </w:rPr>
      </w:pPr>
      <w:r w:rsidRPr="00A4672E">
        <w:rPr>
          <w:rFonts w:ascii="Arial" w:hAnsi="Arial" w:cs="Arial"/>
          <w:bCs/>
          <w:color w:val="000000" w:themeColor="text1"/>
          <w:sz w:val="20"/>
          <w:szCs w:val="20"/>
        </w:rPr>
        <w:t>Acceptant:</w:t>
      </w:r>
      <w:r w:rsidRPr="00A4672E">
        <w:rPr>
          <w:rFonts w:ascii="Arial" w:hAnsi="Arial" w:cs="Arial"/>
          <w:bCs/>
          <w:color w:val="000000" w:themeColor="text1"/>
          <w:sz w:val="20"/>
          <w:szCs w:val="20"/>
        </w:rPr>
        <w:tab/>
        <w:t>acceptant van Kaarten en/of leverancier van Mobiliteitsdiensten;;</w:t>
      </w:r>
    </w:p>
    <w:p w:rsidR="00147535" w:rsidRDefault="00147535" w:rsidP="00147535">
      <w:pPr>
        <w:ind w:left="3119" w:hanging="3119"/>
        <w:jc w:val="both"/>
        <w:rPr>
          <w:rFonts w:ascii="Arial" w:hAnsi="Arial" w:cs="Arial"/>
          <w:bCs/>
          <w:color w:val="000000" w:themeColor="text1"/>
          <w:sz w:val="20"/>
          <w:szCs w:val="20"/>
          <w:lang w:eastAsia="ja-JP"/>
        </w:rPr>
      </w:pPr>
    </w:p>
    <w:p w:rsidR="002136DA" w:rsidRPr="00C968D6" w:rsidRDefault="002136DA" w:rsidP="002136DA">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Dienstverlening:</w:t>
      </w:r>
      <w:r w:rsidRPr="00C968D6">
        <w:rPr>
          <w:rFonts w:ascii="Arial" w:hAnsi="Arial" w:cs="Arial"/>
          <w:color w:val="000000" w:themeColor="text1"/>
          <w:sz w:val="20"/>
          <w:szCs w:val="20"/>
          <w:lang w:eastAsia="ja-JP"/>
        </w:rPr>
        <w:tab/>
        <w:t>de dienstverlening van XXImo met betrekking tot het management en de financiering van mobiliteitsdiensten, zoals omschreven</w:t>
      </w:r>
      <w:r w:rsidR="00D72960">
        <w:rPr>
          <w:rFonts w:ascii="Arial" w:hAnsi="Arial" w:cs="Arial"/>
          <w:color w:val="000000" w:themeColor="text1"/>
          <w:sz w:val="20"/>
          <w:szCs w:val="20"/>
          <w:lang w:eastAsia="ja-JP"/>
        </w:rPr>
        <w:t xml:space="preserve"> op</w:t>
      </w:r>
      <w:r w:rsidRPr="00C968D6">
        <w:rPr>
          <w:rFonts w:ascii="Arial" w:hAnsi="Arial" w:cs="Arial"/>
          <w:color w:val="000000" w:themeColor="text1"/>
          <w:sz w:val="20"/>
          <w:szCs w:val="20"/>
          <w:lang w:eastAsia="ja-JP"/>
        </w:rPr>
        <w:t xml:space="preserve"> </w:t>
      </w:r>
      <w:r>
        <w:rPr>
          <w:rFonts w:ascii="Arial" w:hAnsi="Arial" w:cs="Arial"/>
          <w:color w:val="000000" w:themeColor="text1"/>
          <w:sz w:val="20"/>
          <w:szCs w:val="20"/>
          <w:lang w:eastAsia="ja-JP"/>
        </w:rPr>
        <w:t>www.mob-card.be</w:t>
      </w:r>
      <w:r w:rsidRPr="00C968D6">
        <w:rPr>
          <w:rFonts w:ascii="Arial" w:hAnsi="Arial" w:cs="Arial"/>
          <w:color w:val="000000" w:themeColor="text1"/>
          <w:sz w:val="20"/>
          <w:szCs w:val="20"/>
          <w:lang w:eastAsia="ja-JP"/>
        </w:rPr>
        <w:t>;</w:t>
      </w:r>
    </w:p>
    <w:p w:rsidR="002136DA" w:rsidRDefault="002136DA" w:rsidP="00147535">
      <w:pPr>
        <w:ind w:left="3119" w:hanging="3119"/>
        <w:jc w:val="both"/>
        <w:rPr>
          <w:rFonts w:ascii="Arial" w:hAnsi="Arial" w:cs="Arial"/>
          <w:bCs/>
          <w:color w:val="000000" w:themeColor="text1"/>
          <w:sz w:val="20"/>
          <w:szCs w:val="20"/>
          <w:lang w:eastAsia="ja-JP"/>
        </w:rPr>
      </w:pPr>
    </w:p>
    <w:p w:rsidR="002136DA" w:rsidRPr="00C968D6" w:rsidRDefault="002136DA" w:rsidP="002136DA">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Gebruikersregeling:</w:t>
      </w:r>
      <w:r w:rsidRPr="00C968D6">
        <w:rPr>
          <w:rFonts w:ascii="Arial" w:hAnsi="Arial" w:cs="Arial"/>
          <w:color w:val="000000" w:themeColor="text1"/>
          <w:sz w:val="20"/>
          <w:szCs w:val="20"/>
          <w:lang w:eastAsia="ja-JP"/>
        </w:rPr>
        <w:tab/>
        <w:t>onderhavige regeling;</w:t>
      </w:r>
    </w:p>
    <w:p w:rsidR="002136DA" w:rsidRPr="00C968D6" w:rsidRDefault="002136DA" w:rsidP="002136DA">
      <w:pPr>
        <w:ind w:left="3119" w:hanging="3119"/>
        <w:jc w:val="both"/>
        <w:rPr>
          <w:rFonts w:ascii="Arial" w:hAnsi="Arial" w:cs="Arial"/>
          <w:bCs/>
          <w:color w:val="000000" w:themeColor="text1"/>
          <w:sz w:val="20"/>
          <w:szCs w:val="20"/>
          <w:lang w:eastAsia="ja-JP"/>
        </w:rPr>
      </w:pPr>
    </w:p>
    <w:p w:rsidR="00147535" w:rsidRPr="00C968D6" w:rsidRDefault="00147535" w:rsidP="00147535">
      <w:pPr>
        <w:ind w:left="3119" w:hanging="3119"/>
        <w:jc w:val="both"/>
        <w:rPr>
          <w:rFonts w:ascii="Arial" w:hAnsi="Arial" w:cs="Arial"/>
          <w:bCs/>
          <w:color w:val="000000" w:themeColor="text1"/>
          <w:sz w:val="20"/>
          <w:szCs w:val="20"/>
          <w:lang w:eastAsia="ja-JP"/>
        </w:rPr>
      </w:pPr>
      <w:r w:rsidRPr="00C968D6">
        <w:rPr>
          <w:rFonts w:ascii="Arial" w:hAnsi="Arial" w:cs="Arial"/>
          <w:bCs/>
          <w:color w:val="000000" w:themeColor="text1"/>
          <w:sz w:val="20"/>
          <w:szCs w:val="20"/>
          <w:lang w:eastAsia="ja-JP"/>
        </w:rPr>
        <w:t>Imagor:</w:t>
      </w:r>
      <w:r w:rsidRPr="00C968D6">
        <w:rPr>
          <w:rFonts w:ascii="Arial" w:hAnsi="Arial" w:cs="Arial"/>
          <w:bCs/>
          <w:color w:val="000000" w:themeColor="text1"/>
          <w:sz w:val="20"/>
          <w:szCs w:val="20"/>
          <w:lang w:eastAsia="ja-JP"/>
        </w:rPr>
        <w:tab/>
        <w:t>een Belgische vennootschap met beperkte aansprakelijkheid, die gereguleerd wordt en geautoriseerd is door de Nationale Bank van België (</w:t>
      </w:r>
      <w:r>
        <w:rPr>
          <w:rFonts w:ascii="Arial" w:hAnsi="Arial" w:cs="Arial"/>
          <w:bCs/>
          <w:color w:val="000000" w:themeColor="text1"/>
          <w:sz w:val="20"/>
          <w:szCs w:val="20"/>
          <w:lang w:eastAsia="ja-JP"/>
        </w:rPr>
        <w:t xml:space="preserve">de </w:t>
      </w:r>
      <w:proofErr w:type="spellStart"/>
      <w:r w:rsidRPr="00C968D6">
        <w:rPr>
          <w:rFonts w:ascii="Arial" w:hAnsi="Arial" w:cs="Arial"/>
          <w:bCs/>
          <w:color w:val="000000" w:themeColor="text1"/>
          <w:sz w:val="20"/>
          <w:szCs w:val="20"/>
          <w:lang w:eastAsia="ja-JP"/>
        </w:rPr>
        <w:t>Berlaimontlaan</w:t>
      </w:r>
      <w:proofErr w:type="spellEnd"/>
      <w:r w:rsidRPr="00C968D6">
        <w:rPr>
          <w:rFonts w:ascii="Arial" w:hAnsi="Arial" w:cs="Arial"/>
          <w:bCs/>
          <w:color w:val="000000" w:themeColor="text1"/>
          <w:sz w:val="20"/>
          <w:szCs w:val="20"/>
          <w:lang w:eastAsia="ja-JP"/>
        </w:rPr>
        <w:t xml:space="preserve"> 14, 1000 Brussel, België) onder het registratienummer 161302 en bevoegd is om </w:t>
      </w:r>
      <w:r>
        <w:rPr>
          <w:rFonts w:ascii="Arial" w:hAnsi="Arial" w:cs="Arial"/>
          <w:bCs/>
          <w:color w:val="000000" w:themeColor="text1"/>
          <w:sz w:val="20"/>
          <w:szCs w:val="20"/>
          <w:lang w:eastAsia="ja-JP"/>
        </w:rPr>
        <w:t xml:space="preserve">elektronisch </w:t>
      </w:r>
      <w:r w:rsidRPr="00C968D6">
        <w:rPr>
          <w:rFonts w:ascii="Arial" w:hAnsi="Arial" w:cs="Arial"/>
          <w:bCs/>
          <w:color w:val="000000" w:themeColor="text1"/>
          <w:sz w:val="20"/>
          <w:szCs w:val="20"/>
          <w:lang w:eastAsia="ja-JP"/>
        </w:rPr>
        <w:t xml:space="preserve">geld uit te geven, statutair gevestigd te Pleinlaan 15, 1050 Brussel (België), geregistreerd bij de KBO onder het nummer 0461.328.436, RPM Brussel. De licentie van Imagor nv kan gecontroleerd worden op de volgende website: </w:t>
      </w:r>
      <w:hyperlink r:id="rId8" w:history="1">
        <w:r w:rsidRPr="00C64B4C">
          <w:rPr>
            <w:rStyle w:val="Hyperlink"/>
            <w:rFonts w:ascii="Arial" w:hAnsi="Arial" w:cs="Arial"/>
            <w:spacing w:val="-1"/>
            <w:sz w:val="20"/>
            <w:szCs w:val="20"/>
          </w:rPr>
          <w:t>www.nbb.be</w:t>
        </w:r>
      </w:hyperlink>
      <w:r w:rsidRPr="009F72C8">
        <w:rPr>
          <w:rStyle w:val="Hyperlink"/>
          <w:rFonts w:ascii="Arial" w:hAnsi="Arial" w:cs="Arial"/>
          <w:color w:val="000000" w:themeColor="text1"/>
          <w:spacing w:val="-1"/>
          <w:sz w:val="20"/>
          <w:szCs w:val="20"/>
          <w:u w:val="none"/>
        </w:rPr>
        <w:t>;</w:t>
      </w:r>
    </w:p>
    <w:p w:rsidR="00147535" w:rsidRDefault="00147535" w:rsidP="00C968D6">
      <w:pPr>
        <w:ind w:left="3119" w:hanging="3119"/>
        <w:jc w:val="both"/>
        <w:rPr>
          <w:rFonts w:ascii="Arial" w:hAnsi="Arial" w:cs="Arial"/>
          <w:color w:val="000000" w:themeColor="text1"/>
          <w:sz w:val="20"/>
          <w:szCs w:val="20"/>
          <w:lang w:eastAsia="ja-JP"/>
        </w:rPr>
      </w:pPr>
    </w:p>
    <w:p w:rsidR="00D03B43" w:rsidRPr="00C968D6"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Kaart:</w:t>
      </w:r>
      <w:r w:rsidRPr="00C968D6">
        <w:rPr>
          <w:rFonts w:ascii="Arial" w:hAnsi="Arial" w:cs="Arial"/>
          <w:color w:val="000000" w:themeColor="text1"/>
          <w:sz w:val="20"/>
          <w:szCs w:val="20"/>
          <w:lang w:eastAsia="ja-JP"/>
        </w:rPr>
        <w:tab/>
        <w:t>een betaalkaart uitgegeven door Imagor en verdeeld door XXImo;</w:t>
      </w:r>
    </w:p>
    <w:p w:rsidR="00C50DFB" w:rsidRPr="00C968D6" w:rsidRDefault="00CB7AC6" w:rsidP="00C968D6">
      <w:pPr>
        <w:ind w:left="3119" w:hanging="3119"/>
        <w:jc w:val="both"/>
        <w:rPr>
          <w:rFonts w:ascii="Arial" w:hAnsi="Arial" w:cs="Arial"/>
          <w:bCs/>
          <w:color w:val="000000" w:themeColor="text1"/>
          <w:sz w:val="20"/>
          <w:szCs w:val="20"/>
          <w:lang w:eastAsia="ja-JP"/>
        </w:rPr>
      </w:pPr>
    </w:p>
    <w:p w:rsidR="000776BB" w:rsidRPr="00C968D6"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Kaartmaatschappij:</w:t>
      </w:r>
      <w:r w:rsidRPr="00C968D6">
        <w:rPr>
          <w:rFonts w:ascii="Arial" w:hAnsi="Arial" w:cs="Arial"/>
          <w:color w:val="000000" w:themeColor="text1"/>
          <w:sz w:val="20"/>
          <w:szCs w:val="20"/>
          <w:lang w:eastAsia="ja-JP"/>
        </w:rPr>
        <w:tab/>
        <w:t>de uitgever van de relevante betaalkaarten;</w:t>
      </w:r>
    </w:p>
    <w:p w:rsidR="00222F83" w:rsidRPr="00C968D6" w:rsidRDefault="00CB7AC6" w:rsidP="00C968D6">
      <w:pPr>
        <w:ind w:left="3119" w:hanging="3119"/>
        <w:jc w:val="both"/>
        <w:rPr>
          <w:rFonts w:ascii="Arial" w:hAnsi="Arial" w:cs="Arial"/>
          <w:color w:val="000000" w:themeColor="text1"/>
          <w:sz w:val="20"/>
          <w:szCs w:val="20"/>
          <w:lang w:eastAsia="ja-JP"/>
        </w:rPr>
      </w:pPr>
    </w:p>
    <w:p w:rsidR="00222F83"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Kaarthouder:</w:t>
      </w:r>
      <w:r w:rsidRPr="00C968D6">
        <w:rPr>
          <w:rFonts w:ascii="Arial" w:hAnsi="Arial" w:cs="Arial"/>
          <w:color w:val="000000" w:themeColor="text1"/>
          <w:sz w:val="20"/>
          <w:szCs w:val="20"/>
          <w:lang w:eastAsia="ja-JP"/>
        </w:rPr>
        <w:tab/>
        <w:t>de werknemer of werkneemster;</w:t>
      </w:r>
    </w:p>
    <w:p w:rsidR="00147535" w:rsidRDefault="00147535" w:rsidP="00C968D6">
      <w:pPr>
        <w:ind w:left="3119" w:hanging="3119"/>
        <w:jc w:val="both"/>
        <w:rPr>
          <w:rFonts w:ascii="Arial" w:hAnsi="Arial" w:cs="Arial"/>
          <w:color w:val="000000" w:themeColor="text1"/>
          <w:sz w:val="20"/>
          <w:szCs w:val="20"/>
          <w:lang w:eastAsia="ja-JP"/>
        </w:rPr>
      </w:pPr>
    </w:p>
    <w:p w:rsidR="00147535" w:rsidRPr="00C968D6" w:rsidRDefault="00147535" w:rsidP="00147535">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Klant:</w:t>
      </w:r>
      <w:r w:rsidRPr="00C968D6">
        <w:rPr>
          <w:rFonts w:ascii="Arial" w:hAnsi="Arial" w:cs="Arial"/>
          <w:color w:val="000000" w:themeColor="text1"/>
          <w:sz w:val="20"/>
          <w:szCs w:val="20"/>
          <w:lang w:eastAsia="ja-JP"/>
        </w:rPr>
        <w:tab/>
        <w:t xml:space="preserve">de Werkgever of de partij waarmee XXImo een klantovereenkomst is overeengekomen voor afname van de Dienst; </w:t>
      </w:r>
    </w:p>
    <w:p w:rsidR="00147535" w:rsidRPr="00C968D6" w:rsidRDefault="00147535" w:rsidP="00147535">
      <w:pPr>
        <w:ind w:left="3119" w:hanging="3119"/>
        <w:jc w:val="both"/>
        <w:rPr>
          <w:rFonts w:ascii="Arial" w:hAnsi="Arial" w:cs="Arial"/>
          <w:bCs/>
          <w:color w:val="000000" w:themeColor="text1"/>
          <w:sz w:val="20"/>
          <w:szCs w:val="20"/>
          <w:lang w:eastAsia="ja-JP"/>
        </w:rPr>
      </w:pPr>
    </w:p>
    <w:p w:rsidR="00147535" w:rsidRPr="00C968D6" w:rsidRDefault="00147535" w:rsidP="00147535">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Klant Administrator:</w:t>
      </w:r>
      <w:r w:rsidRPr="00C968D6">
        <w:rPr>
          <w:rFonts w:ascii="Arial" w:hAnsi="Arial" w:cs="Arial"/>
          <w:color w:val="000000" w:themeColor="text1"/>
          <w:sz w:val="20"/>
          <w:szCs w:val="20"/>
          <w:lang w:eastAsia="ja-JP"/>
        </w:rPr>
        <w:tab/>
        <w:t xml:space="preserve">persoon werkzaam bij de Klant die verantwoordelijk is voor het beheer en die bepaalt </w:t>
      </w:r>
      <w:r>
        <w:rPr>
          <w:rFonts w:ascii="Arial" w:hAnsi="Arial" w:cs="Arial"/>
          <w:color w:val="000000" w:themeColor="text1"/>
          <w:sz w:val="20"/>
          <w:szCs w:val="20"/>
          <w:lang w:eastAsia="ja-JP"/>
        </w:rPr>
        <w:t xml:space="preserve">voor </w:t>
      </w:r>
      <w:r w:rsidRPr="00C968D6">
        <w:rPr>
          <w:rFonts w:ascii="Arial" w:hAnsi="Arial" w:cs="Arial"/>
          <w:color w:val="000000" w:themeColor="text1"/>
          <w:sz w:val="20"/>
          <w:szCs w:val="20"/>
          <w:lang w:eastAsia="ja-JP"/>
        </w:rPr>
        <w:t xml:space="preserve">welke mobiliteitsdiensten de kaarthouder </w:t>
      </w:r>
      <w:r>
        <w:rPr>
          <w:rFonts w:ascii="Arial" w:hAnsi="Arial" w:cs="Arial"/>
          <w:color w:val="000000" w:themeColor="text1"/>
          <w:sz w:val="20"/>
          <w:szCs w:val="20"/>
          <w:lang w:eastAsia="ja-JP"/>
        </w:rPr>
        <w:t xml:space="preserve">is </w:t>
      </w:r>
      <w:r w:rsidRPr="00C968D6">
        <w:rPr>
          <w:rFonts w:ascii="Arial" w:hAnsi="Arial" w:cs="Arial"/>
          <w:color w:val="000000" w:themeColor="text1"/>
          <w:sz w:val="20"/>
          <w:szCs w:val="20"/>
          <w:lang w:eastAsia="ja-JP"/>
        </w:rPr>
        <w:t xml:space="preserve">gerechtigd; </w:t>
      </w:r>
    </w:p>
    <w:p w:rsidR="00147535" w:rsidRPr="00C968D6" w:rsidRDefault="00147535" w:rsidP="00147535">
      <w:pPr>
        <w:ind w:left="3119" w:hanging="3119"/>
        <w:jc w:val="both"/>
        <w:rPr>
          <w:rFonts w:ascii="Arial" w:hAnsi="Arial" w:cs="Arial"/>
          <w:bCs/>
          <w:color w:val="000000" w:themeColor="text1"/>
          <w:sz w:val="20"/>
          <w:szCs w:val="20"/>
          <w:lang w:eastAsia="ja-JP"/>
        </w:rPr>
      </w:pPr>
    </w:p>
    <w:p w:rsidR="00147535" w:rsidRPr="00C968D6" w:rsidRDefault="00147535" w:rsidP="00147535">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Klantovereenkomst:</w:t>
      </w:r>
      <w:r w:rsidRPr="00C968D6">
        <w:rPr>
          <w:rFonts w:ascii="Arial" w:hAnsi="Arial" w:cs="Arial"/>
          <w:color w:val="000000" w:themeColor="text1"/>
          <w:sz w:val="20"/>
          <w:szCs w:val="20"/>
          <w:lang w:eastAsia="ja-JP"/>
        </w:rPr>
        <w:tab/>
      </w:r>
      <w:r>
        <w:rPr>
          <w:rFonts w:ascii="Arial" w:hAnsi="Arial" w:cs="Arial"/>
          <w:color w:val="000000" w:themeColor="text1"/>
          <w:sz w:val="20"/>
          <w:szCs w:val="20"/>
          <w:lang w:eastAsia="ja-JP"/>
        </w:rPr>
        <w:t>d</w:t>
      </w:r>
      <w:r w:rsidRPr="00C968D6">
        <w:rPr>
          <w:rFonts w:ascii="Arial" w:hAnsi="Arial" w:cs="Arial"/>
          <w:color w:val="000000" w:themeColor="text1"/>
          <w:sz w:val="20"/>
          <w:szCs w:val="20"/>
          <w:lang w:eastAsia="ja-JP"/>
        </w:rPr>
        <w:t xml:space="preserve">e </w:t>
      </w:r>
      <w:r>
        <w:rPr>
          <w:rFonts w:ascii="Arial" w:hAnsi="Arial" w:cs="Arial"/>
          <w:color w:val="000000" w:themeColor="text1"/>
          <w:sz w:val="20"/>
          <w:szCs w:val="20"/>
          <w:lang w:eastAsia="ja-JP"/>
        </w:rPr>
        <w:t>o</w:t>
      </w:r>
      <w:r w:rsidRPr="00C968D6">
        <w:rPr>
          <w:rFonts w:ascii="Arial" w:hAnsi="Arial" w:cs="Arial"/>
          <w:color w:val="000000" w:themeColor="text1"/>
          <w:sz w:val="20"/>
          <w:szCs w:val="20"/>
          <w:lang w:eastAsia="ja-JP"/>
        </w:rPr>
        <w:t xml:space="preserve">vereenkomst tussen de Klant en XXImo op grond waarvan XXImo de Dienst aan de Klant levert; </w:t>
      </w:r>
    </w:p>
    <w:p w:rsidR="00147535" w:rsidRPr="00C968D6" w:rsidRDefault="00147535" w:rsidP="00147535">
      <w:pPr>
        <w:ind w:left="3119" w:hanging="3119"/>
        <w:jc w:val="both"/>
        <w:rPr>
          <w:rFonts w:ascii="Arial" w:hAnsi="Arial" w:cs="Arial"/>
          <w:bCs/>
          <w:color w:val="000000" w:themeColor="text1"/>
          <w:sz w:val="20"/>
          <w:szCs w:val="20"/>
          <w:lang w:eastAsia="ja-JP"/>
        </w:rPr>
      </w:pPr>
    </w:p>
    <w:p w:rsidR="00427EF2" w:rsidRPr="00C968D6"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Mobiliteitsdiensten:</w:t>
      </w:r>
      <w:r w:rsidRPr="00C968D6">
        <w:rPr>
          <w:rFonts w:ascii="Arial" w:hAnsi="Arial" w:cs="Arial"/>
          <w:color w:val="000000" w:themeColor="text1"/>
          <w:sz w:val="20"/>
          <w:szCs w:val="20"/>
          <w:lang w:eastAsia="ja-JP"/>
        </w:rPr>
        <w:tab/>
        <w:t xml:space="preserve">de door de </w:t>
      </w:r>
      <w:r w:rsidR="009F72C8">
        <w:rPr>
          <w:rFonts w:ascii="Arial" w:hAnsi="Arial" w:cs="Arial"/>
          <w:color w:val="000000" w:themeColor="text1"/>
          <w:sz w:val="20"/>
          <w:szCs w:val="20"/>
          <w:lang w:eastAsia="ja-JP"/>
        </w:rPr>
        <w:t xml:space="preserve">Acceptanten </w:t>
      </w:r>
      <w:r w:rsidRPr="00C968D6">
        <w:rPr>
          <w:rFonts w:ascii="Arial" w:hAnsi="Arial" w:cs="Arial"/>
          <w:color w:val="000000" w:themeColor="text1"/>
          <w:sz w:val="20"/>
          <w:szCs w:val="20"/>
          <w:lang w:eastAsia="ja-JP"/>
        </w:rPr>
        <w:t>aangeboden dienstverlening;</w:t>
      </w:r>
    </w:p>
    <w:p w:rsidR="00C50DFB" w:rsidRPr="00C968D6" w:rsidRDefault="00CB7AC6" w:rsidP="00C968D6">
      <w:pPr>
        <w:ind w:left="3119" w:hanging="3119"/>
        <w:jc w:val="both"/>
        <w:rPr>
          <w:rFonts w:ascii="Arial" w:hAnsi="Arial" w:cs="Arial"/>
          <w:bCs/>
          <w:color w:val="000000" w:themeColor="text1"/>
          <w:sz w:val="20"/>
          <w:szCs w:val="20"/>
          <w:lang w:eastAsia="ja-JP"/>
        </w:rPr>
      </w:pPr>
    </w:p>
    <w:p w:rsidR="002F1A8D" w:rsidRPr="00C968D6"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Management Platform:</w:t>
      </w:r>
      <w:r w:rsidRPr="00C968D6">
        <w:rPr>
          <w:rFonts w:ascii="Arial" w:hAnsi="Arial" w:cs="Arial"/>
          <w:color w:val="000000" w:themeColor="text1"/>
          <w:sz w:val="20"/>
          <w:szCs w:val="20"/>
          <w:lang w:eastAsia="ja-JP"/>
        </w:rPr>
        <w:tab/>
        <w:t xml:space="preserve">het besloten gedeelte op de Website waartoe de Kaarthouder toegang heeft door gebruik te maken van de Toegangscode Platform en het Wachtwoord Platform en op welk besloten gedeelte de Kaarthouder zijn gebruik en de gebruiksmogelijkheden van de Mobiliteitsdiensten kan inzien; </w:t>
      </w:r>
    </w:p>
    <w:p w:rsidR="00C50DFB" w:rsidRPr="00C968D6" w:rsidRDefault="00CB7AC6" w:rsidP="00C968D6">
      <w:pPr>
        <w:ind w:left="3119" w:hanging="3119"/>
        <w:jc w:val="both"/>
        <w:rPr>
          <w:rFonts w:ascii="Arial" w:hAnsi="Arial" w:cs="Arial"/>
          <w:bCs/>
          <w:color w:val="000000" w:themeColor="text1"/>
          <w:sz w:val="20"/>
          <w:szCs w:val="20"/>
          <w:lang w:eastAsia="ja-JP"/>
        </w:rPr>
      </w:pPr>
    </w:p>
    <w:p w:rsidR="002F1A8D"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Misbruik:</w:t>
      </w:r>
      <w:r w:rsidRPr="00C968D6">
        <w:rPr>
          <w:rFonts w:ascii="Arial" w:hAnsi="Arial" w:cs="Arial"/>
          <w:color w:val="000000" w:themeColor="text1"/>
          <w:sz w:val="20"/>
          <w:szCs w:val="20"/>
          <w:lang w:eastAsia="ja-JP"/>
        </w:rPr>
        <w:tab/>
        <w:t>verlies, diefstal of het anderszins verlies van beheer over de Kaart, Pincode, Toegangscode Platform of Wachtwoord Platform;</w:t>
      </w:r>
    </w:p>
    <w:p w:rsidR="00147535" w:rsidRDefault="00147535" w:rsidP="00C968D6">
      <w:pPr>
        <w:ind w:left="3119" w:hanging="3119"/>
        <w:jc w:val="both"/>
        <w:rPr>
          <w:rFonts w:ascii="Arial" w:hAnsi="Arial" w:cs="Arial"/>
          <w:color w:val="000000" w:themeColor="text1"/>
          <w:sz w:val="20"/>
          <w:szCs w:val="20"/>
          <w:lang w:eastAsia="ja-JP"/>
        </w:rPr>
      </w:pPr>
    </w:p>
    <w:p w:rsidR="00147535" w:rsidRPr="00C968D6" w:rsidRDefault="00147535" w:rsidP="00147535">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Pincode Kaart:</w:t>
      </w:r>
      <w:r w:rsidRPr="00C968D6">
        <w:rPr>
          <w:rFonts w:ascii="Arial" w:hAnsi="Arial" w:cs="Arial"/>
          <w:color w:val="000000" w:themeColor="text1"/>
          <w:sz w:val="20"/>
          <w:szCs w:val="20"/>
          <w:lang w:eastAsia="ja-JP"/>
        </w:rPr>
        <w:tab/>
        <w:t>de eenmalig door de Kaarthouder gekozen combinatie van</w:t>
      </w:r>
      <w:r>
        <w:rPr>
          <w:rFonts w:ascii="Arial" w:hAnsi="Arial" w:cs="Arial"/>
          <w:color w:val="000000" w:themeColor="text1"/>
          <w:sz w:val="20"/>
          <w:szCs w:val="20"/>
          <w:lang w:eastAsia="ja-JP"/>
        </w:rPr>
        <w:t xml:space="preserve"> </w:t>
      </w:r>
      <w:r w:rsidRPr="00C968D6">
        <w:rPr>
          <w:rFonts w:ascii="Arial" w:hAnsi="Arial" w:cs="Arial"/>
          <w:color w:val="000000" w:themeColor="text1"/>
          <w:sz w:val="20"/>
          <w:szCs w:val="20"/>
          <w:lang w:eastAsia="ja-JP"/>
        </w:rPr>
        <w:t xml:space="preserve">vier cijfers waarmee de Kaart wordt beveiligd bij gebruikmaking van de Kaart; </w:t>
      </w:r>
    </w:p>
    <w:p w:rsidR="00C50DFB" w:rsidRPr="00C968D6" w:rsidRDefault="00CB7AC6" w:rsidP="00C968D6">
      <w:pPr>
        <w:jc w:val="both"/>
        <w:rPr>
          <w:rFonts w:ascii="Arial" w:hAnsi="Arial" w:cs="Arial"/>
          <w:bCs/>
          <w:color w:val="000000" w:themeColor="text1"/>
          <w:sz w:val="20"/>
          <w:szCs w:val="20"/>
          <w:lang w:eastAsia="ja-JP"/>
        </w:rPr>
      </w:pPr>
    </w:p>
    <w:p w:rsidR="008E45FF" w:rsidRPr="00C968D6"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Toegangscode Platform:</w:t>
      </w:r>
      <w:r w:rsidRPr="00C968D6">
        <w:rPr>
          <w:rFonts w:ascii="Arial" w:hAnsi="Arial" w:cs="Arial"/>
          <w:color w:val="000000" w:themeColor="text1"/>
          <w:sz w:val="20"/>
          <w:szCs w:val="20"/>
          <w:lang w:eastAsia="ja-JP"/>
        </w:rPr>
        <w:tab/>
        <w:t>de door XXImo aan de Kaarthouder verstrekte code, welke door de Kaarthouder in combinatie met het Wachtwoord Platform nodig is voor het verkrijgen van toegang tot het Management Platform;</w:t>
      </w:r>
    </w:p>
    <w:p w:rsidR="00222F83" w:rsidRPr="00C968D6" w:rsidRDefault="00CB7AC6" w:rsidP="00C968D6">
      <w:pPr>
        <w:ind w:left="3119" w:hanging="3119"/>
        <w:jc w:val="both"/>
        <w:rPr>
          <w:rFonts w:ascii="Arial" w:hAnsi="Arial" w:cs="Arial"/>
          <w:color w:val="000000" w:themeColor="text1"/>
          <w:sz w:val="20"/>
          <w:szCs w:val="20"/>
          <w:lang w:eastAsia="ja-JP"/>
        </w:rPr>
      </w:pPr>
    </w:p>
    <w:p w:rsidR="00222F83" w:rsidRPr="00C968D6" w:rsidRDefault="00B112FE" w:rsidP="00C968D6">
      <w:pPr>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Wachtwoord Platform:</w:t>
      </w:r>
      <w:r w:rsidRPr="00C968D6">
        <w:rPr>
          <w:rFonts w:ascii="Arial" w:hAnsi="Arial" w:cs="Arial"/>
          <w:color w:val="000000" w:themeColor="text1"/>
          <w:sz w:val="20"/>
          <w:szCs w:val="20"/>
          <w:lang w:eastAsia="ja-JP"/>
        </w:rPr>
        <w:tab/>
        <w:t>het door de Kaarthouder gekozen wachtwoord, nodig voor het verkrijgen van toegang tot het Management Platform (in combinatie met de Toegangscode Platform);</w:t>
      </w:r>
    </w:p>
    <w:p w:rsidR="00222F83" w:rsidRPr="00C968D6" w:rsidRDefault="00CB7AC6" w:rsidP="00C968D6">
      <w:pPr>
        <w:ind w:left="3119" w:hanging="3119"/>
        <w:jc w:val="both"/>
        <w:rPr>
          <w:rFonts w:ascii="Arial" w:hAnsi="Arial" w:cs="Arial"/>
          <w:bCs/>
          <w:color w:val="000000" w:themeColor="text1"/>
          <w:sz w:val="20"/>
          <w:szCs w:val="20"/>
          <w:lang w:eastAsia="ja-JP"/>
        </w:rPr>
      </w:pPr>
    </w:p>
    <w:p w:rsidR="00A36659" w:rsidRPr="00EA0D2B" w:rsidRDefault="00B112FE" w:rsidP="00C968D6">
      <w:pPr>
        <w:ind w:left="3119" w:hanging="3119"/>
        <w:jc w:val="both"/>
        <w:rPr>
          <w:rFonts w:ascii="Arial" w:hAnsi="Arial" w:cs="Arial"/>
          <w:sz w:val="20"/>
          <w:szCs w:val="20"/>
          <w:lang w:eastAsia="ja-JP"/>
        </w:rPr>
      </w:pPr>
      <w:r w:rsidRPr="00EA0D2B">
        <w:rPr>
          <w:rFonts w:ascii="Arial" w:hAnsi="Arial" w:cs="Arial"/>
          <w:bCs/>
          <w:sz w:val="20"/>
          <w:szCs w:val="20"/>
          <w:lang w:eastAsia="ja-JP"/>
        </w:rPr>
        <w:t>Website:</w:t>
      </w:r>
      <w:r w:rsidRPr="00EA0D2B">
        <w:rPr>
          <w:rFonts w:ascii="Arial" w:hAnsi="Arial" w:cs="Arial"/>
          <w:bCs/>
          <w:sz w:val="20"/>
          <w:szCs w:val="20"/>
          <w:lang w:eastAsia="ja-JP"/>
        </w:rPr>
        <w:tab/>
      </w:r>
      <w:r w:rsidR="00CB7AC6">
        <w:rPr>
          <w:rFonts w:ascii="Arial" w:hAnsi="Arial" w:cs="Arial"/>
          <w:sz w:val="20"/>
          <w:szCs w:val="20"/>
        </w:rPr>
        <w:fldChar w:fldCharType="begin"/>
      </w:r>
      <w:r w:rsidR="00CB7AC6">
        <w:rPr>
          <w:rFonts w:ascii="Arial" w:hAnsi="Arial" w:cs="Arial"/>
          <w:sz w:val="20"/>
          <w:szCs w:val="20"/>
        </w:rPr>
        <w:instrText xml:space="preserve"> HYPERLINK "http://</w:instrText>
      </w:r>
      <w:r w:rsidR="00CB7AC6" w:rsidRPr="009F72C8">
        <w:rPr>
          <w:rFonts w:ascii="Arial" w:hAnsi="Arial" w:cs="Arial"/>
          <w:sz w:val="20"/>
          <w:szCs w:val="20"/>
        </w:rPr>
        <w:instrText>www.mob-card.be</w:instrText>
      </w:r>
      <w:r w:rsidR="00CB7AC6">
        <w:rPr>
          <w:rFonts w:ascii="Arial" w:hAnsi="Arial" w:cs="Arial"/>
          <w:sz w:val="20"/>
          <w:szCs w:val="20"/>
        </w:rPr>
        <w:instrText xml:space="preserve">" </w:instrText>
      </w:r>
      <w:r w:rsidR="00CB7AC6">
        <w:rPr>
          <w:rFonts w:ascii="Arial" w:hAnsi="Arial" w:cs="Arial"/>
          <w:sz w:val="20"/>
          <w:szCs w:val="20"/>
        </w:rPr>
        <w:fldChar w:fldCharType="separate"/>
      </w:r>
      <w:r w:rsidR="00CB7AC6" w:rsidRPr="0038016E">
        <w:rPr>
          <w:rStyle w:val="Hyperlink"/>
          <w:rFonts w:ascii="Arial" w:hAnsi="Arial" w:cs="Arial"/>
          <w:sz w:val="20"/>
          <w:szCs w:val="20"/>
        </w:rPr>
        <w:t>www.mob-card.be</w:t>
      </w:r>
      <w:r w:rsidR="00CB7AC6">
        <w:rPr>
          <w:rFonts w:ascii="Arial" w:hAnsi="Arial" w:cs="Arial"/>
          <w:sz w:val="20"/>
          <w:szCs w:val="20"/>
        </w:rPr>
        <w:fldChar w:fldCharType="end"/>
      </w:r>
      <w:bookmarkStart w:id="0" w:name="_GoBack"/>
      <w:bookmarkEnd w:id="0"/>
      <w:r w:rsidR="00EA0D2B" w:rsidRPr="00EA0D2B">
        <w:rPr>
          <w:rFonts w:ascii="Arial" w:hAnsi="Arial" w:cs="Arial"/>
          <w:sz w:val="20"/>
          <w:szCs w:val="20"/>
          <w:lang w:val="nl-BE" w:eastAsia="ja-JP"/>
        </w:rPr>
        <w:t>;</w:t>
      </w:r>
    </w:p>
    <w:p w:rsidR="00C50DFB" w:rsidRPr="00EA0D2B" w:rsidRDefault="00CB7AC6" w:rsidP="00C968D6">
      <w:pPr>
        <w:ind w:left="3119" w:hanging="3119"/>
        <w:jc w:val="both"/>
        <w:rPr>
          <w:rFonts w:ascii="Arial" w:hAnsi="Arial" w:cs="Arial"/>
          <w:bCs/>
          <w:sz w:val="20"/>
          <w:szCs w:val="20"/>
          <w:lang w:eastAsia="ja-JP"/>
        </w:rPr>
      </w:pPr>
    </w:p>
    <w:p w:rsidR="00990244" w:rsidRPr="00C968D6" w:rsidRDefault="00B112FE" w:rsidP="00C968D6">
      <w:pPr>
        <w:pStyle w:val="Geenafstand"/>
        <w:ind w:left="3119" w:hanging="3119"/>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XXImo:</w:t>
      </w:r>
      <w:r w:rsidRPr="00C968D6">
        <w:rPr>
          <w:rFonts w:ascii="Arial" w:hAnsi="Arial" w:cs="Arial"/>
          <w:color w:val="000000" w:themeColor="text1"/>
          <w:sz w:val="20"/>
          <w:szCs w:val="20"/>
          <w:lang w:eastAsia="ja-JP"/>
        </w:rPr>
        <w:tab/>
        <w:t>de besloten vennootschap met beperkte aansprakelijkheid, XXImo bvba, statutair gevestigd in Brussel, België, met kantoor te Pleinlaan 15, 1050 Brussel</w:t>
      </w:r>
      <w:r w:rsidR="00C968D6" w:rsidRPr="00C968D6">
        <w:rPr>
          <w:rFonts w:ascii="Arial" w:hAnsi="Arial" w:cs="Arial"/>
          <w:color w:val="000000" w:themeColor="text1"/>
          <w:sz w:val="20"/>
          <w:szCs w:val="20"/>
          <w:lang w:eastAsia="ja-JP"/>
        </w:rPr>
        <w:t>, België, en in het R</w:t>
      </w:r>
      <w:r w:rsidRPr="00C968D6">
        <w:rPr>
          <w:rFonts w:ascii="Arial" w:hAnsi="Arial" w:cs="Arial"/>
          <w:color w:val="000000" w:themeColor="text1"/>
          <w:sz w:val="20"/>
          <w:szCs w:val="20"/>
          <w:lang w:eastAsia="ja-JP"/>
        </w:rPr>
        <w:t xml:space="preserve">echtspersonenregister (Brussel) geregistreerd onder het nummer 0501.639.062. </w:t>
      </w:r>
    </w:p>
    <w:p w:rsidR="004F488E" w:rsidRPr="00C968D6" w:rsidRDefault="00CB7AC6" w:rsidP="00C968D6">
      <w:pPr>
        <w:ind w:left="4950" w:hanging="4950"/>
        <w:jc w:val="both"/>
        <w:rPr>
          <w:rFonts w:ascii="Arial" w:hAnsi="Arial" w:cs="Arial"/>
          <w:color w:val="000000" w:themeColor="text1"/>
          <w:sz w:val="20"/>
          <w:szCs w:val="20"/>
          <w:lang w:eastAsia="ja-JP"/>
        </w:rPr>
      </w:pPr>
    </w:p>
    <w:p w:rsidR="009C7048" w:rsidRPr="00C968D6" w:rsidRDefault="00B112FE" w:rsidP="00C968D6">
      <w:pPr>
        <w:jc w:val="both"/>
        <w:rPr>
          <w:rFonts w:ascii="Arial" w:hAnsi="Arial" w:cs="Arial"/>
          <w:b/>
          <w:bCs/>
          <w:color w:val="000000" w:themeColor="text1"/>
          <w:sz w:val="20"/>
          <w:szCs w:val="20"/>
          <w:lang w:eastAsia="ja-JP"/>
        </w:rPr>
      </w:pPr>
      <w:r w:rsidRPr="00C968D6">
        <w:rPr>
          <w:rFonts w:ascii="Arial" w:hAnsi="Arial" w:cs="Arial"/>
          <w:b/>
          <w:bCs/>
          <w:color w:val="000000" w:themeColor="text1"/>
          <w:sz w:val="20"/>
          <w:szCs w:val="20"/>
          <w:lang w:eastAsia="ja-JP"/>
        </w:rPr>
        <w:br/>
        <w:t xml:space="preserve">Artikel 2. </w:t>
      </w:r>
      <w:r w:rsidRPr="00C968D6">
        <w:rPr>
          <w:rFonts w:ascii="Arial" w:hAnsi="Arial" w:cs="Arial"/>
          <w:b/>
          <w:bCs/>
          <w:color w:val="000000" w:themeColor="text1"/>
          <w:sz w:val="20"/>
          <w:szCs w:val="20"/>
          <w:lang w:eastAsia="ja-JP"/>
        </w:rPr>
        <w:tab/>
        <w:t>Dienstverlening, Toepassing Gebruikersregeling</w:t>
      </w:r>
      <w:r w:rsidRPr="00C968D6">
        <w:rPr>
          <w:rFonts w:ascii="Arial" w:hAnsi="Arial" w:cs="Arial"/>
          <w:bCs/>
          <w:color w:val="000000" w:themeColor="text1"/>
          <w:sz w:val="20"/>
          <w:szCs w:val="20"/>
          <w:lang w:eastAsia="ja-JP"/>
        </w:rPr>
        <w:t xml:space="preserve"> </w:t>
      </w:r>
    </w:p>
    <w:p w:rsidR="009C7048" w:rsidRPr="00C968D6" w:rsidRDefault="00CB7AC6" w:rsidP="00C968D6">
      <w:pPr>
        <w:jc w:val="both"/>
        <w:rPr>
          <w:rFonts w:ascii="Arial" w:hAnsi="Arial" w:cs="Arial"/>
          <w:b/>
          <w:color w:val="000000" w:themeColor="text1"/>
          <w:sz w:val="20"/>
          <w:szCs w:val="20"/>
          <w:lang w:eastAsia="ja-JP"/>
        </w:rPr>
      </w:pPr>
    </w:p>
    <w:p w:rsidR="00990244" w:rsidRPr="00C968D6" w:rsidRDefault="00B112FE" w:rsidP="00C968D6">
      <w:pPr>
        <w:ind w:left="709" w:hanging="709"/>
        <w:jc w:val="both"/>
        <w:rPr>
          <w:rFonts w:ascii="Arial" w:hAnsi="Arial" w:cs="Arial"/>
          <w:color w:val="000000" w:themeColor="text1"/>
          <w:sz w:val="20"/>
          <w:szCs w:val="20"/>
          <w:lang w:eastAsia="ja-JP"/>
        </w:rPr>
      </w:pPr>
      <w:bookmarkStart w:id="1" w:name="_Toc211836634"/>
      <w:bookmarkStart w:id="2" w:name="_Toc212023751"/>
      <w:r w:rsidRPr="00C968D6">
        <w:rPr>
          <w:rFonts w:ascii="Arial" w:hAnsi="Arial" w:cs="Arial"/>
          <w:color w:val="000000" w:themeColor="text1"/>
          <w:sz w:val="20"/>
          <w:szCs w:val="20"/>
          <w:lang w:eastAsia="ja-JP"/>
        </w:rPr>
        <w:t>2.1</w:t>
      </w:r>
      <w:r w:rsidRPr="00C968D6">
        <w:rPr>
          <w:rFonts w:ascii="Arial" w:hAnsi="Arial" w:cs="Arial"/>
          <w:color w:val="000000" w:themeColor="text1"/>
          <w:sz w:val="20"/>
          <w:szCs w:val="20"/>
          <w:lang w:eastAsia="ja-JP"/>
        </w:rPr>
        <w:tab/>
        <w:t>XXImo houdt zich bezig met dienstverlening op het gebied van mobiliteit aan zakelijke klanten ten behoeve van deze klanten en hun zakelijke klanten dan wel hun eventuele werknemers door onder andere het ter beschikking stellen van een Kaart waarmee gebruik kan worden gemaakt van diverse Mobiliteitsdiensten.</w:t>
      </w:r>
    </w:p>
    <w:p w:rsidR="00990244" w:rsidRPr="00C968D6" w:rsidRDefault="00CB7AC6" w:rsidP="00C968D6">
      <w:pPr>
        <w:ind w:left="709" w:hanging="709"/>
        <w:jc w:val="both"/>
        <w:rPr>
          <w:rFonts w:ascii="Arial" w:hAnsi="Arial" w:cs="Arial"/>
          <w:color w:val="000000" w:themeColor="text1"/>
          <w:sz w:val="20"/>
          <w:szCs w:val="20"/>
          <w:lang w:eastAsia="ja-JP"/>
        </w:rPr>
      </w:pPr>
    </w:p>
    <w:p w:rsidR="004F488E" w:rsidRPr="00C968D6" w:rsidRDefault="00B112FE" w:rsidP="00C968D6">
      <w:pPr>
        <w:pStyle w:val="Lijstalinea"/>
        <w:numPr>
          <w:ilvl w:val="1"/>
          <w:numId w:val="11"/>
        </w:numPr>
        <w:ind w:hanging="720"/>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Deze Gebruikersregeling is van toepassing op iedere Kaarthouder vanaf het moment dat aan de Kaarthouder toegang wordt gegeven tot het Management Platform of indien dit moment eerder is vanaf het moment dat de Kaarthouder over een Kaart beschikt.</w:t>
      </w:r>
    </w:p>
    <w:p w:rsidR="007C6B04" w:rsidRPr="00C968D6" w:rsidRDefault="00CB7AC6" w:rsidP="00C968D6">
      <w:pPr>
        <w:pStyle w:val="Lijstalinea"/>
        <w:ind w:left="720"/>
        <w:jc w:val="both"/>
        <w:rPr>
          <w:rFonts w:ascii="Arial" w:hAnsi="Arial" w:cs="Arial"/>
          <w:color w:val="000000" w:themeColor="text1"/>
          <w:sz w:val="20"/>
          <w:szCs w:val="20"/>
          <w:lang w:eastAsia="ja-JP"/>
        </w:rPr>
      </w:pPr>
    </w:p>
    <w:p w:rsidR="007C6B04" w:rsidRPr="00C968D6" w:rsidRDefault="00B112FE" w:rsidP="00C968D6">
      <w:pPr>
        <w:pStyle w:val="Lijstalinea"/>
        <w:numPr>
          <w:ilvl w:val="1"/>
          <w:numId w:val="11"/>
        </w:numPr>
        <w:ind w:hanging="720"/>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Informatie over de geldigheidsperiode van de Kaart, levering van de Kaart (activeringsprocedure), netwerk waar de Kaart wordt aanvaard, vervangingsprocedure voor een Kaart, zijn beschikbaar bij uw </w:t>
      </w:r>
      <w:r w:rsidR="003B3F9A">
        <w:rPr>
          <w:rFonts w:ascii="Arial" w:hAnsi="Arial" w:cs="Arial"/>
          <w:color w:val="000000" w:themeColor="text1"/>
          <w:sz w:val="20"/>
          <w:szCs w:val="20"/>
          <w:lang w:eastAsia="ja-JP"/>
        </w:rPr>
        <w:t>W</w:t>
      </w:r>
      <w:r w:rsidRPr="00C968D6">
        <w:rPr>
          <w:rFonts w:ascii="Arial" w:hAnsi="Arial" w:cs="Arial"/>
          <w:color w:val="000000" w:themeColor="text1"/>
          <w:sz w:val="20"/>
          <w:szCs w:val="20"/>
          <w:lang w:eastAsia="ja-JP"/>
        </w:rPr>
        <w:t xml:space="preserve">erkgever en/of </w:t>
      </w:r>
      <w:r w:rsidR="00147535">
        <w:rPr>
          <w:rFonts w:ascii="Arial" w:hAnsi="Arial" w:cs="Arial"/>
          <w:color w:val="000000" w:themeColor="text1"/>
          <w:sz w:val="20"/>
          <w:szCs w:val="20"/>
          <w:lang w:eastAsia="ja-JP"/>
        </w:rPr>
        <w:t xml:space="preserve">via </w:t>
      </w:r>
      <w:hyperlink r:id="rId9" w:history="1">
        <w:r w:rsidR="00147535" w:rsidRPr="00C64B4C">
          <w:rPr>
            <w:rStyle w:val="Hyperlink"/>
            <w:rFonts w:ascii="Arial" w:hAnsi="Arial" w:cs="Arial"/>
            <w:sz w:val="20"/>
            <w:szCs w:val="20"/>
            <w:lang w:eastAsia="ja-JP"/>
          </w:rPr>
          <w:t>www.mob-card.be</w:t>
        </w:r>
      </w:hyperlink>
      <w:r w:rsidR="00147535">
        <w:rPr>
          <w:rFonts w:ascii="Arial" w:hAnsi="Arial" w:cs="Arial"/>
          <w:color w:val="000000" w:themeColor="text1"/>
          <w:sz w:val="20"/>
          <w:szCs w:val="20"/>
          <w:lang w:eastAsia="ja-JP"/>
        </w:rPr>
        <w:t xml:space="preserve"> en/of de app</w:t>
      </w:r>
      <w:r w:rsidRPr="00C968D6">
        <w:rPr>
          <w:rFonts w:ascii="Arial" w:hAnsi="Arial" w:cs="Arial"/>
          <w:color w:val="000000" w:themeColor="text1"/>
          <w:sz w:val="20"/>
          <w:szCs w:val="20"/>
          <w:lang w:eastAsia="ja-JP"/>
        </w:rPr>
        <w:t>.</w:t>
      </w:r>
    </w:p>
    <w:p w:rsidR="00C50DFB" w:rsidRPr="00C968D6" w:rsidRDefault="00CB7AC6" w:rsidP="00C968D6">
      <w:pPr>
        <w:jc w:val="both"/>
        <w:rPr>
          <w:rFonts w:ascii="Arial" w:hAnsi="Arial" w:cs="Arial"/>
          <w:color w:val="000000" w:themeColor="text1"/>
          <w:sz w:val="20"/>
          <w:szCs w:val="20"/>
          <w:lang w:eastAsia="ja-JP"/>
        </w:rPr>
      </w:pPr>
    </w:p>
    <w:p w:rsidR="00990244" w:rsidRPr="00C968D6" w:rsidRDefault="00B112FE" w:rsidP="00C968D6">
      <w:pPr>
        <w:ind w:left="709" w:hanging="709"/>
        <w:jc w:val="both"/>
        <w:rPr>
          <w:rFonts w:ascii="Arial" w:hAnsi="Arial" w:cs="Arial"/>
          <w:b/>
          <w:color w:val="000000" w:themeColor="text1"/>
          <w:sz w:val="20"/>
          <w:szCs w:val="20"/>
          <w:lang w:eastAsia="ja-JP"/>
        </w:rPr>
      </w:pPr>
      <w:r w:rsidRPr="00C968D6">
        <w:rPr>
          <w:rFonts w:ascii="Arial" w:hAnsi="Arial" w:cs="Arial"/>
          <w:b/>
          <w:bCs/>
          <w:color w:val="000000" w:themeColor="text1"/>
          <w:sz w:val="20"/>
          <w:szCs w:val="20"/>
          <w:lang w:eastAsia="ja-JP"/>
        </w:rPr>
        <w:t xml:space="preserve">Artikel 3. </w:t>
      </w:r>
      <w:r w:rsidRPr="00C968D6">
        <w:rPr>
          <w:rFonts w:ascii="Arial" w:hAnsi="Arial" w:cs="Arial"/>
          <w:b/>
          <w:bCs/>
          <w:color w:val="000000" w:themeColor="text1"/>
          <w:sz w:val="20"/>
          <w:szCs w:val="20"/>
          <w:lang w:eastAsia="ja-JP"/>
        </w:rPr>
        <w:tab/>
      </w:r>
      <w:bookmarkEnd w:id="1"/>
      <w:bookmarkEnd w:id="2"/>
      <w:r w:rsidRPr="00C968D6">
        <w:rPr>
          <w:rFonts w:ascii="Arial" w:hAnsi="Arial" w:cs="Arial"/>
          <w:b/>
          <w:bCs/>
          <w:color w:val="000000" w:themeColor="text1"/>
          <w:sz w:val="20"/>
          <w:szCs w:val="20"/>
          <w:lang w:eastAsia="ja-JP"/>
        </w:rPr>
        <w:t>Algemene bepalingen</w:t>
      </w:r>
    </w:p>
    <w:p w:rsidR="006342E4" w:rsidRPr="00C968D6" w:rsidRDefault="00CB7AC6" w:rsidP="00C968D6">
      <w:pPr>
        <w:ind w:left="709" w:hanging="709"/>
        <w:jc w:val="both"/>
        <w:rPr>
          <w:rFonts w:ascii="Arial" w:hAnsi="Arial" w:cs="Arial"/>
          <w:b/>
          <w:color w:val="000000" w:themeColor="text1"/>
          <w:sz w:val="20"/>
          <w:szCs w:val="20"/>
          <w:lang w:eastAsia="ja-JP"/>
        </w:rPr>
      </w:pPr>
    </w:p>
    <w:p w:rsidR="006963C7"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3.1 </w:t>
      </w:r>
      <w:r w:rsidRPr="00C968D6">
        <w:rPr>
          <w:rFonts w:ascii="Arial" w:hAnsi="Arial" w:cs="Arial"/>
          <w:color w:val="000000" w:themeColor="text1"/>
          <w:sz w:val="20"/>
          <w:szCs w:val="20"/>
          <w:lang w:eastAsia="ja-JP"/>
        </w:rPr>
        <w:tab/>
        <w:t xml:space="preserve">De Kaarthouder dient de Kaart, de Pincode, de Toegangscode Platform en het Wachtwoord Platform, naast hetgeen is bepaald in deze Gebruikersregeling, te verkrijgen en te gebruiken als goed huisvader en tenminste conform de bepalingen zoals die zijn opgenomen op de website </w:t>
      </w:r>
      <w:hyperlink r:id="rId10" w:history="1">
        <w:r w:rsidR="00147535" w:rsidRPr="00C64B4C">
          <w:rPr>
            <w:rStyle w:val="Hyperlink"/>
            <w:rFonts w:ascii="Arial" w:hAnsi="Arial" w:cs="Arial"/>
            <w:sz w:val="20"/>
            <w:szCs w:val="20"/>
            <w:lang w:eastAsia="ja-JP"/>
          </w:rPr>
          <w:t>www.mob-card.be</w:t>
        </w:r>
      </w:hyperlink>
      <w:r w:rsidRPr="00C968D6">
        <w:rPr>
          <w:rFonts w:ascii="Arial" w:hAnsi="Arial" w:cs="Arial"/>
          <w:color w:val="000000" w:themeColor="text1"/>
          <w:sz w:val="20"/>
          <w:szCs w:val="20"/>
          <w:lang w:eastAsia="ja-JP"/>
        </w:rPr>
        <w:t xml:space="preserve"> zoals die van tijd tot tijd zullen gelden.</w:t>
      </w:r>
    </w:p>
    <w:p w:rsidR="009D6B9F" w:rsidRPr="00C968D6" w:rsidRDefault="00CB7AC6" w:rsidP="00C968D6">
      <w:pPr>
        <w:jc w:val="both"/>
        <w:rPr>
          <w:rFonts w:ascii="Arial" w:hAnsi="Arial" w:cs="Arial"/>
          <w:color w:val="000000" w:themeColor="text1"/>
          <w:sz w:val="20"/>
          <w:szCs w:val="20"/>
          <w:lang w:eastAsia="ja-JP"/>
        </w:rPr>
      </w:pPr>
    </w:p>
    <w:p w:rsidR="00BA0054"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3.2</w:t>
      </w:r>
      <w:r w:rsidRPr="00C968D6">
        <w:rPr>
          <w:rFonts w:ascii="Arial" w:hAnsi="Arial" w:cs="Arial"/>
          <w:color w:val="000000" w:themeColor="text1"/>
          <w:sz w:val="20"/>
          <w:szCs w:val="20"/>
          <w:lang w:eastAsia="ja-JP"/>
        </w:rPr>
        <w:tab/>
        <w:t xml:space="preserve">De Kaart staat op naam van de Kaarthouder. XXImo, althans niet de Kaarthouder, bepaalt hoe de naam op de kaart wordt gezet. </w:t>
      </w:r>
    </w:p>
    <w:p w:rsidR="00BA0054" w:rsidRPr="00C968D6" w:rsidRDefault="00CB7AC6" w:rsidP="00C968D6">
      <w:pPr>
        <w:jc w:val="both"/>
        <w:rPr>
          <w:rFonts w:ascii="Arial" w:hAnsi="Arial" w:cs="Arial"/>
          <w:color w:val="000000" w:themeColor="text1"/>
          <w:sz w:val="20"/>
          <w:szCs w:val="20"/>
          <w:lang w:eastAsia="ja-JP"/>
        </w:rPr>
      </w:pPr>
    </w:p>
    <w:p w:rsidR="00C968D6"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3.3</w:t>
      </w:r>
      <w:r w:rsidRPr="00C968D6">
        <w:rPr>
          <w:rFonts w:ascii="Arial" w:hAnsi="Arial" w:cs="Arial"/>
          <w:color w:val="000000" w:themeColor="text1"/>
          <w:sz w:val="20"/>
          <w:szCs w:val="20"/>
          <w:lang w:eastAsia="ja-JP"/>
        </w:rPr>
        <w:tab/>
        <w:t>De Kaart, Pincode, Toegangscode Platform en het Wachtwoord Platform zijn strikt persoonlijk. Dit betekent dat enkel de Kaarthouder gerechtigd en bevoegd is om gebruik te maken van de Kaart, Pincode, Toegangscode Platform en Wachtwoord Platform ten behoeve van zichzelf in</w:t>
      </w:r>
      <w:r w:rsidR="00C968D6" w:rsidRPr="00C968D6">
        <w:rPr>
          <w:rFonts w:ascii="Arial" w:hAnsi="Arial" w:cs="Arial"/>
          <w:color w:val="000000" w:themeColor="text1"/>
          <w:sz w:val="20"/>
          <w:szCs w:val="20"/>
          <w:lang w:eastAsia="ja-JP"/>
        </w:rPr>
        <w:br/>
      </w:r>
    </w:p>
    <w:p w:rsidR="00C968D6" w:rsidRPr="00C968D6" w:rsidRDefault="00C968D6">
      <w:pPr>
        <w:rPr>
          <w:rFonts w:ascii="Arial" w:hAnsi="Arial" w:cs="Arial"/>
          <w:color w:val="000000" w:themeColor="text1"/>
          <w:sz w:val="20"/>
          <w:szCs w:val="20"/>
          <w:lang w:eastAsia="ja-JP"/>
        </w:rPr>
      </w:pPr>
    </w:p>
    <w:p w:rsidR="00BA0054" w:rsidRPr="00C968D6" w:rsidRDefault="00B112FE" w:rsidP="00C968D6">
      <w:pPr>
        <w:ind w:left="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de hoedanigheid van Werknemer in dienst bij de Werkgever. Het is de Werknemer</w:t>
      </w:r>
      <w:r w:rsidR="00C968D6" w:rsidRPr="00C968D6">
        <w:rPr>
          <w:rFonts w:ascii="Arial" w:hAnsi="Arial" w:cs="Arial"/>
          <w:color w:val="000000" w:themeColor="text1"/>
          <w:sz w:val="20"/>
          <w:szCs w:val="20"/>
          <w:lang w:eastAsia="ja-JP"/>
        </w:rPr>
        <w:br/>
      </w:r>
      <w:r w:rsidRPr="00C968D6">
        <w:rPr>
          <w:rFonts w:ascii="Arial" w:hAnsi="Arial" w:cs="Arial"/>
          <w:color w:val="000000" w:themeColor="text1"/>
          <w:sz w:val="20"/>
          <w:szCs w:val="20"/>
          <w:lang w:eastAsia="ja-JP"/>
        </w:rPr>
        <w:t>uitdrukkelijk verboden om de Kaart, Pincode, Toegangscode Platform en Wachtwoord Platform op welke wijze dan ook ter beschikking te stellen aan, op actieve of op passieve wijze, aan een ander persoon dan zichzelf.</w:t>
      </w:r>
    </w:p>
    <w:p w:rsidR="00BA0054" w:rsidRPr="00C968D6" w:rsidRDefault="00CB7AC6" w:rsidP="00C968D6">
      <w:pPr>
        <w:jc w:val="both"/>
        <w:rPr>
          <w:rFonts w:ascii="Arial" w:hAnsi="Arial" w:cs="Arial"/>
          <w:color w:val="000000" w:themeColor="text1"/>
          <w:sz w:val="20"/>
          <w:szCs w:val="20"/>
          <w:lang w:eastAsia="ja-JP"/>
        </w:rPr>
      </w:pPr>
    </w:p>
    <w:p w:rsidR="00BA0054"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3.4</w:t>
      </w:r>
      <w:r w:rsidRPr="00C968D6">
        <w:rPr>
          <w:rFonts w:ascii="Arial" w:hAnsi="Arial" w:cs="Arial"/>
          <w:color w:val="000000" w:themeColor="text1"/>
          <w:sz w:val="20"/>
          <w:szCs w:val="20"/>
          <w:lang w:eastAsia="ja-JP"/>
        </w:rPr>
        <w:tab/>
        <w:t xml:space="preserve">De Kaart blijft eigendom van </w:t>
      </w:r>
      <w:r w:rsidR="00147535">
        <w:rPr>
          <w:rFonts w:ascii="Arial" w:hAnsi="Arial" w:cs="Arial"/>
          <w:color w:val="000000" w:themeColor="text1"/>
          <w:sz w:val="20"/>
          <w:szCs w:val="20"/>
          <w:lang w:eastAsia="ja-JP"/>
        </w:rPr>
        <w:t xml:space="preserve">de </w:t>
      </w:r>
      <w:r w:rsidRPr="00C968D6">
        <w:rPr>
          <w:rFonts w:ascii="Arial" w:hAnsi="Arial" w:cs="Arial"/>
          <w:color w:val="000000" w:themeColor="text1"/>
          <w:sz w:val="20"/>
          <w:szCs w:val="20"/>
          <w:lang w:eastAsia="ja-JP"/>
        </w:rPr>
        <w:t>Kaartmaatschappij. Noch de Klant, noch de Kaarthouder mogen iets aan de Kaart veranderen en deze niet kopiëren.</w:t>
      </w:r>
    </w:p>
    <w:p w:rsidR="00614005" w:rsidRPr="00C968D6" w:rsidRDefault="00CB7AC6" w:rsidP="00C968D6">
      <w:pPr>
        <w:jc w:val="both"/>
        <w:rPr>
          <w:rFonts w:ascii="Arial" w:hAnsi="Arial" w:cs="Arial"/>
          <w:color w:val="000000" w:themeColor="text1"/>
          <w:sz w:val="20"/>
          <w:szCs w:val="20"/>
          <w:lang w:eastAsia="ja-JP"/>
        </w:rPr>
      </w:pPr>
    </w:p>
    <w:p w:rsidR="006342E4"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3.5</w:t>
      </w:r>
      <w:r w:rsidRPr="00C968D6">
        <w:rPr>
          <w:rFonts w:ascii="Arial" w:hAnsi="Arial" w:cs="Arial"/>
          <w:color w:val="000000" w:themeColor="text1"/>
          <w:sz w:val="20"/>
          <w:szCs w:val="20"/>
          <w:lang w:eastAsia="ja-JP"/>
        </w:rPr>
        <w:tab/>
        <w:t>De door of namens XXImo verstrekte Kaart, de Pincode, de Toegangscode Platform en het Wachtwoord Platform mogen uitsluitend worden gebruikt voor de doeleinden waarvoor ze zijn verstrekt en voor de Mobiliteitsdiensten waartoe de Kaarthouder is geautoriseerd.</w:t>
      </w:r>
    </w:p>
    <w:p w:rsidR="00C93C23" w:rsidRPr="00C968D6" w:rsidRDefault="00CB7AC6" w:rsidP="00C968D6">
      <w:pPr>
        <w:ind w:left="705" w:hanging="705"/>
        <w:jc w:val="both"/>
        <w:rPr>
          <w:rFonts w:ascii="Arial" w:hAnsi="Arial" w:cs="Arial"/>
          <w:color w:val="000000" w:themeColor="text1"/>
          <w:sz w:val="20"/>
          <w:szCs w:val="20"/>
          <w:lang w:eastAsia="ja-JP"/>
        </w:rPr>
      </w:pPr>
    </w:p>
    <w:p w:rsidR="00614005" w:rsidRPr="00C968D6" w:rsidRDefault="00B112FE" w:rsidP="00C968D6">
      <w:pPr>
        <w:ind w:left="703" w:hanging="703"/>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3.6</w:t>
      </w:r>
      <w:r w:rsidRPr="00C968D6">
        <w:rPr>
          <w:rFonts w:ascii="Arial" w:hAnsi="Arial" w:cs="Arial"/>
          <w:color w:val="000000" w:themeColor="text1"/>
          <w:sz w:val="20"/>
          <w:szCs w:val="20"/>
          <w:lang w:eastAsia="ja-JP"/>
        </w:rPr>
        <w:tab/>
        <w:t>Indien volgens deze Gebruiksregeling XXImo handelingen dient te verrichten of mededelingen dient te doen aan de Kaarthouder dan accepteert de Kaarthouder deze als ontvangen zodra XXImo de handeling of mededeling aan de Klant Administrator of de Klant heeft gedaan.</w:t>
      </w:r>
    </w:p>
    <w:p w:rsidR="009F379C" w:rsidRPr="00C968D6" w:rsidRDefault="00CB7AC6" w:rsidP="00C968D6">
      <w:pPr>
        <w:jc w:val="both"/>
        <w:rPr>
          <w:rFonts w:ascii="Arial" w:hAnsi="Arial" w:cs="Arial"/>
          <w:color w:val="000000" w:themeColor="text1"/>
          <w:sz w:val="20"/>
          <w:szCs w:val="20"/>
          <w:lang w:eastAsia="ja-JP"/>
        </w:rPr>
      </w:pPr>
    </w:p>
    <w:p w:rsidR="00834FC7" w:rsidRPr="00C968D6" w:rsidRDefault="00B112FE" w:rsidP="00C968D6">
      <w:pPr>
        <w:ind w:left="705" w:hanging="705"/>
        <w:jc w:val="both"/>
        <w:rPr>
          <w:rFonts w:ascii="Arial" w:hAnsi="Arial" w:cs="Arial"/>
          <w:b/>
          <w:color w:val="000000" w:themeColor="text1"/>
          <w:sz w:val="20"/>
          <w:szCs w:val="20"/>
          <w:lang w:eastAsia="ja-JP"/>
        </w:rPr>
      </w:pPr>
      <w:r w:rsidRPr="00C968D6">
        <w:rPr>
          <w:rFonts w:ascii="Arial" w:hAnsi="Arial" w:cs="Arial"/>
          <w:b/>
          <w:bCs/>
          <w:color w:val="000000" w:themeColor="text1"/>
          <w:sz w:val="20"/>
          <w:szCs w:val="20"/>
          <w:lang w:eastAsia="ja-JP"/>
        </w:rPr>
        <w:t xml:space="preserve">Artikel 4. </w:t>
      </w:r>
      <w:r w:rsidRPr="00C968D6">
        <w:rPr>
          <w:rFonts w:ascii="Arial" w:hAnsi="Arial" w:cs="Arial"/>
          <w:b/>
          <w:bCs/>
          <w:color w:val="000000" w:themeColor="text1"/>
          <w:sz w:val="20"/>
          <w:szCs w:val="20"/>
          <w:lang w:eastAsia="ja-JP"/>
        </w:rPr>
        <w:tab/>
        <w:t>Gebruik Kaart</w:t>
      </w:r>
    </w:p>
    <w:p w:rsidR="00834FC7" w:rsidRPr="00C968D6" w:rsidRDefault="00CB7AC6" w:rsidP="00C968D6">
      <w:pPr>
        <w:ind w:left="705" w:hanging="705"/>
        <w:jc w:val="both"/>
        <w:rPr>
          <w:rFonts w:ascii="Arial" w:hAnsi="Arial" w:cs="Arial"/>
          <w:bCs/>
          <w:color w:val="000000" w:themeColor="text1"/>
          <w:sz w:val="20"/>
          <w:szCs w:val="20"/>
        </w:rPr>
      </w:pPr>
    </w:p>
    <w:p w:rsidR="001E2BBA"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4.1</w:t>
      </w:r>
      <w:r w:rsidRPr="00C968D6">
        <w:rPr>
          <w:rFonts w:ascii="Arial" w:hAnsi="Arial" w:cs="Arial"/>
          <w:color w:val="000000" w:themeColor="text1"/>
          <w:sz w:val="20"/>
          <w:szCs w:val="20"/>
          <w:lang w:eastAsia="ja-JP"/>
        </w:rPr>
        <w:tab/>
        <w:t xml:space="preserve">De Kaarthouder dient zorgvuldig om te gaan met de Kaart, de Pincode, de Toegangscode Platform en het Wachtwoord Platform. </w:t>
      </w:r>
    </w:p>
    <w:p w:rsidR="001E2BBA" w:rsidRPr="00C968D6" w:rsidRDefault="00CB7AC6" w:rsidP="00C968D6">
      <w:pPr>
        <w:ind w:left="705" w:hanging="705"/>
        <w:jc w:val="both"/>
        <w:rPr>
          <w:rFonts w:ascii="Arial" w:hAnsi="Arial" w:cs="Arial"/>
          <w:color w:val="000000" w:themeColor="text1"/>
          <w:sz w:val="20"/>
          <w:szCs w:val="20"/>
          <w:lang w:eastAsia="ja-JP"/>
        </w:rPr>
      </w:pPr>
    </w:p>
    <w:p w:rsidR="00511B00"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4.2 </w:t>
      </w:r>
      <w:r w:rsidRPr="00C968D6">
        <w:rPr>
          <w:rFonts w:ascii="Arial" w:hAnsi="Arial" w:cs="Arial"/>
          <w:color w:val="000000" w:themeColor="text1"/>
          <w:sz w:val="20"/>
          <w:szCs w:val="20"/>
          <w:lang w:eastAsia="ja-JP"/>
        </w:rPr>
        <w:tab/>
        <w:t xml:space="preserve">De Kaarthouder dient alle maatregelen te nemen om voor de veiligheid van de Kaart zorg te dragen en onbevoegd gebruik ervan te voorkomen. </w:t>
      </w:r>
    </w:p>
    <w:p w:rsidR="00035384" w:rsidRPr="00C968D6" w:rsidRDefault="00CB7AC6" w:rsidP="00C968D6">
      <w:pPr>
        <w:ind w:left="705" w:hanging="705"/>
        <w:jc w:val="both"/>
        <w:rPr>
          <w:rFonts w:ascii="Arial" w:hAnsi="Arial" w:cs="Arial"/>
          <w:color w:val="000000" w:themeColor="text1"/>
          <w:sz w:val="20"/>
          <w:szCs w:val="20"/>
          <w:lang w:eastAsia="ja-JP"/>
        </w:rPr>
      </w:pPr>
    </w:p>
    <w:p w:rsidR="00035384"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4.3 </w:t>
      </w:r>
      <w:r w:rsidRPr="00C968D6">
        <w:rPr>
          <w:rFonts w:ascii="Arial" w:hAnsi="Arial" w:cs="Arial"/>
          <w:color w:val="000000" w:themeColor="text1"/>
          <w:sz w:val="20"/>
          <w:szCs w:val="20"/>
          <w:lang w:eastAsia="ja-JP"/>
        </w:rPr>
        <w:tab/>
        <w:t>De Kaarthouder dient de Kaart te laten blokkeren als daar reden voor is. In dat kader dient de Kaarthouder op de hoogte te blijven met de voorschriften die XXImo geeft, bijvoorbeeld om fraude met de Kaart en Pincode te voorkomen.</w:t>
      </w:r>
    </w:p>
    <w:p w:rsidR="00065077" w:rsidRPr="00C968D6" w:rsidRDefault="00CB7AC6" w:rsidP="00C968D6">
      <w:pPr>
        <w:ind w:left="705" w:hanging="705"/>
        <w:jc w:val="both"/>
        <w:rPr>
          <w:rFonts w:ascii="Arial" w:hAnsi="Arial" w:cs="Arial"/>
          <w:color w:val="000000" w:themeColor="text1"/>
          <w:sz w:val="20"/>
          <w:szCs w:val="20"/>
          <w:lang w:eastAsia="ja-JP"/>
        </w:rPr>
      </w:pPr>
    </w:p>
    <w:p w:rsidR="003D4EFD"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4.4</w:t>
      </w:r>
      <w:r w:rsidRPr="00C968D6">
        <w:rPr>
          <w:rFonts w:ascii="Arial" w:hAnsi="Arial" w:cs="Arial"/>
          <w:color w:val="000000" w:themeColor="text1"/>
          <w:sz w:val="20"/>
          <w:szCs w:val="20"/>
          <w:lang w:eastAsia="ja-JP"/>
        </w:rPr>
        <w:tab/>
        <w:t>De Kaarthouder is verplicht de Kaart altijd veilig en zorgvuldig te bewaren. Dit doet de Kaarthouder doordat:</w:t>
      </w:r>
    </w:p>
    <w:p w:rsidR="0081349C"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a.</w:t>
      </w:r>
      <w:r w:rsidRPr="00C968D6">
        <w:rPr>
          <w:rFonts w:ascii="Arial" w:hAnsi="Arial" w:cs="Arial"/>
          <w:color w:val="000000" w:themeColor="text1"/>
          <w:sz w:val="20"/>
          <w:szCs w:val="20"/>
          <w:lang w:eastAsia="ja-JP"/>
        </w:rPr>
        <w:tab/>
      </w:r>
      <w:r w:rsidR="00147535">
        <w:rPr>
          <w:rFonts w:ascii="Arial" w:hAnsi="Arial" w:cs="Arial"/>
          <w:color w:val="000000" w:themeColor="text1"/>
          <w:sz w:val="20"/>
          <w:szCs w:val="20"/>
          <w:lang w:eastAsia="ja-JP"/>
        </w:rPr>
        <w:t xml:space="preserve">ervoor te zorgen dat </w:t>
      </w:r>
      <w:r w:rsidRPr="00C968D6">
        <w:rPr>
          <w:rFonts w:ascii="Arial" w:hAnsi="Arial" w:cs="Arial"/>
          <w:color w:val="000000" w:themeColor="text1"/>
          <w:sz w:val="20"/>
          <w:szCs w:val="20"/>
          <w:lang w:eastAsia="ja-JP"/>
        </w:rPr>
        <w:t xml:space="preserve">andere personen </w:t>
      </w:r>
      <w:r w:rsidR="00147535">
        <w:rPr>
          <w:rFonts w:ascii="Arial" w:hAnsi="Arial" w:cs="Arial"/>
          <w:color w:val="000000" w:themeColor="text1"/>
          <w:sz w:val="20"/>
          <w:szCs w:val="20"/>
          <w:lang w:eastAsia="ja-JP"/>
        </w:rPr>
        <w:t xml:space="preserve">niet kunnen zien waar </w:t>
      </w:r>
      <w:r w:rsidRPr="00C968D6">
        <w:rPr>
          <w:rFonts w:ascii="Arial" w:hAnsi="Arial" w:cs="Arial"/>
          <w:color w:val="000000" w:themeColor="text1"/>
          <w:sz w:val="20"/>
          <w:szCs w:val="20"/>
          <w:lang w:eastAsia="ja-JP"/>
        </w:rPr>
        <w:t>de Kaart is opgeborgen als de Kaarthouder de Kaart niet gebruikt;</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b.</w:t>
      </w:r>
      <w:r w:rsidRPr="00C968D6">
        <w:rPr>
          <w:rFonts w:ascii="Arial" w:hAnsi="Arial" w:cs="Arial"/>
          <w:color w:val="000000" w:themeColor="text1"/>
          <w:sz w:val="20"/>
          <w:szCs w:val="20"/>
          <w:lang w:eastAsia="ja-JP"/>
        </w:rPr>
        <w:tab/>
        <w:t>andere personen niet kunnen zien waar de Kaarthouder de Kaart opbergt;</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c.</w:t>
      </w:r>
      <w:r w:rsidRPr="00C968D6">
        <w:rPr>
          <w:rFonts w:ascii="Arial" w:hAnsi="Arial" w:cs="Arial"/>
          <w:color w:val="000000" w:themeColor="text1"/>
          <w:sz w:val="20"/>
          <w:szCs w:val="20"/>
          <w:lang w:eastAsia="ja-JP"/>
        </w:rPr>
        <w:tab/>
        <w:t>de Kaarthouder de Kaart zo opbergt dat andere personen de Kaart niet ongemerkt kunnen pakken;</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w:t>
      </w:r>
      <w:r w:rsidRPr="00C968D6">
        <w:rPr>
          <w:rFonts w:ascii="Arial" w:hAnsi="Arial" w:cs="Arial"/>
          <w:color w:val="000000" w:themeColor="text1"/>
          <w:sz w:val="20"/>
          <w:szCs w:val="20"/>
          <w:lang w:eastAsia="ja-JP"/>
        </w:rPr>
        <w:tab/>
        <w:t xml:space="preserve">de Kaarthouder er goed op let dat hij/ zij de Kaart niet verliest. </w:t>
      </w:r>
    </w:p>
    <w:p w:rsidR="00B05709" w:rsidRPr="00C968D6" w:rsidRDefault="00B112FE" w:rsidP="00C968D6">
      <w:pPr>
        <w:ind w:left="709"/>
        <w:jc w:val="both"/>
        <w:rPr>
          <w:rFonts w:ascii="Arial" w:hAnsi="Arial" w:cs="Arial"/>
          <w:color w:val="000000" w:themeColor="text1"/>
          <w:sz w:val="20"/>
          <w:szCs w:val="20"/>
        </w:rPr>
      </w:pPr>
      <w:r w:rsidRPr="00C968D6">
        <w:rPr>
          <w:rFonts w:ascii="Arial" w:hAnsi="Arial" w:cs="Arial"/>
          <w:color w:val="000000" w:themeColor="text1"/>
          <w:sz w:val="20"/>
          <w:szCs w:val="20"/>
        </w:rPr>
        <w:t xml:space="preserve">Met andere personen sub a tot en met d wordt ook bedoeld: familieleden, vrienden, huisgenoten, collega’s, medewerkers van </w:t>
      </w:r>
      <w:r w:rsidR="00147535">
        <w:rPr>
          <w:rFonts w:ascii="Arial" w:hAnsi="Arial" w:cs="Arial"/>
          <w:color w:val="000000" w:themeColor="text1"/>
          <w:sz w:val="20"/>
          <w:szCs w:val="20"/>
        </w:rPr>
        <w:t>Acceptanten</w:t>
      </w:r>
      <w:r w:rsidR="00147535" w:rsidRPr="00C968D6">
        <w:rPr>
          <w:rFonts w:ascii="Arial" w:hAnsi="Arial" w:cs="Arial"/>
          <w:color w:val="000000" w:themeColor="text1"/>
          <w:sz w:val="20"/>
          <w:szCs w:val="20"/>
        </w:rPr>
        <w:t xml:space="preserve"> </w:t>
      </w:r>
      <w:r w:rsidRPr="00C968D6">
        <w:rPr>
          <w:rFonts w:ascii="Arial" w:hAnsi="Arial" w:cs="Arial"/>
          <w:color w:val="000000" w:themeColor="text1"/>
          <w:sz w:val="20"/>
          <w:szCs w:val="20"/>
        </w:rPr>
        <w:t xml:space="preserve">en bezoekers van de Kaarthouder. </w:t>
      </w:r>
    </w:p>
    <w:p w:rsidR="00EF7675" w:rsidRPr="00C968D6" w:rsidRDefault="00CB7AC6" w:rsidP="00C968D6">
      <w:pPr>
        <w:jc w:val="both"/>
        <w:rPr>
          <w:rFonts w:ascii="Arial" w:hAnsi="Arial" w:cs="Arial"/>
          <w:color w:val="000000" w:themeColor="text1"/>
          <w:sz w:val="20"/>
          <w:szCs w:val="20"/>
          <w:lang w:eastAsia="ja-JP"/>
        </w:rPr>
      </w:pPr>
    </w:p>
    <w:p w:rsidR="003D4EFD"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4.5 </w:t>
      </w:r>
      <w:r w:rsidRPr="00C968D6">
        <w:rPr>
          <w:rFonts w:ascii="Arial" w:hAnsi="Arial" w:cs="Arial"/>
          <w:color w:val="000000" w:themeColor="text1"/>
          <w:sz w:val="20"/>
          <w:szCs w:val="20"/>
          <w:lang w:eastAsia="ja-JP"/>
        </w:rPr>
        <w:tab/>
        <w:t>De Kaarthouder is verplicht de Kaart altijd zorgvuldig te gebruiken. Daarvoor gelden in ieder geval de volgende regels:</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a.</w:t>
      </w:r>
      <w:r w:rsidRPr="00C968D6">
        <w:rPr>
          <w:rFonts w:ascii="Arial" w:hAnsi="Arial" w:cs="Arial"/>
          <w:color w:val="000000" w:themeColor="text1"/>
          <w:sz w:val="20"/>
          <w:szCs w:val="20"/>
          <w:lang w:eastAsia="ja-JP"/>
        </w:rPr>
        <w:tab/>
        <w:t>de Kaarthouder geeft de Kaart nooit uit handen, ook niet als een andere persoon hem wil helpen;</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b.</w:t>
      </w:r>
      <w:r w:rsidRPr="00C968D6">
        <w:rPr>
          <w:rFonts w:ascii="Arial" w:hAnsi="Arial" w:cs="Arial"/>
          <w:color w:val="000000" w:themeColor="text1"/>
          <w:sz w:val="20"/>
          <w:szCs w:val="20"/>
          <w:lang w:eastAsia="ja-JP"/>
        </w:rPr>
        <w:tab/>
        <w:t xml:space="preserve">de Kaarthouder verliest de Kaart geen moment uit het oog totdat de </w:t>
      </w:r>
      <w:r w:rsidR="00147535">
        <w:rPr>
          <w:rFonts w:ascii="Arial" w:hAnsi="Arial" w:cs="Arial"/>
          <w:color w:val="000000" w:themeColor="text1"/>
          <w:sz w:val="20"/>
          <w:szCs w:val="20"/>
          <w:lang w:eastAsia="ja-JP"/>
        </w:rPr>
        <w:t>K</w:t>
      </w:r>
      <w:r w:rsidR="00147535" w:rsidRPr="00C968D6">
        <w:rPr>
          <w:rFonts w:ascii="Arial" w:hAnsi="Arial" w:cs="Arial"/>
          <w:color w:val="000000" w:themeColor="text1"/>
          <w:sz w:val="20"/>
          <w:szCs w:val="20"/>
          <w:lang w:eastAsia="ja-JP"/>
        </w:rPr>
        <w:t xml:space="preserve">aart </w:t>
      </w:r>
      <w:r w:rsidRPr="00C968D6">
        <w:rPr>
          <w:rFonts w:ascii="Arial" w:hAnsi="Arial" w:cs="Arial"/>
          <w:color w:val="000000" w:themeColor="text1"/>
          <w:sz w:val="20"/>
          <w:szCs w:val="20"/>
          <w:lang w:eastAsia="ja-JP"/>
        </w:rPr>
        <w:t>weer veilig is opgeborgen;</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c.</w:t>
      </w:r>
      <w:r w:rsidRPr="00C968D6">
        <w:rPr>
          <w:rFonts w:ascii="Arial" w:hAnsi="Arial" w:cs="Arial"/>
          <w:color w:val="000000" w:themeColor="text1"/>
          <w:sz w:val="20"/>
          <w:szCs w:val="20"/>
          <w:lang w:eastAsia="ja-JP"/>
        </w:rPr>
        <w:tab/>
        <w:t>de Kaarthouder controleert altijd of hij de eigen Kaart terugkrijgt na gebruik en deze niet is omgewisseld voor een andere kaart;</w:t>
      </w:r>
    </w:p>
    <w:p w:rsidR="00955DC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w:t>
      </w:r>
      <w:r w:rsidRPr="00C968D6">
        <w:rPr>
          <w:rFonts w:ascii="Arial" w:hAnsi="Arial" w:cs="Arial"/>
          <w:color w:val="000000" w:themeColor="text1"/>
          <w:sz w:val="20"/>
          <w:szCs w:val="20"/>
          <w:lang w:eastAsia="ja-JP"/>
        </w:rPr>
        <w:tab/>
        <w:t>de Kaarthouder volgt de aanwijzingen op de geld- of betaalautomaat met betrekking tot de veiligheid van die automaat nauwkeurig op;</w:t>
      </w:r>
    </w:p>
    <w:p w:rsidR="00955DC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e.</w:t>
      </w:r>
      <w:r w:rsidRPr="00C968D6">
        <w:rPr>
          <w:rFonts w:ascii="Arial" w:hAnsi="Arial" w:cs="Arial"/>
          <w:color w:val="000000" w:themeColor="text1"/>
          <w:sz w:val="20"/>
          <w:szCs w:val="20"/>
          <w:lang w:eastAsia="ja-JP"/>
        </w:rPr>
        <w:tab/>
        <w:t xml:space="preserve">de Kaarthouder neemt onmiddellijk contact op met </w:t>
      </w:r>
      <w:r w:rsidR="00D8594F">
        <w:rPr>
          <w:rFonts w:ascii="Arial" w:hAnsi="Arial" w:cs="Arial"/>
          <w:color w:val="000000" w:themeColor="text1"/>
          <w:sz w:val="20"/>
          <w:szCs w:val="20"/>
          <w:lang w:eastAsia="ja-JP"/>
        </w:rPr>
        <w:t>XXImo</w:t>
      </w:r>
      <w:r w:rsidR="00147535" w:rsidRPr="00C968D6">
        <w:rPr>
          <w:rFonts w:ascii="Arial" w:hAnsi="Arial" w:cs="Arial"/>
          <w:color w:val="000000" w:themeColor="text1"/>
          <w:sz w:val="20"/>
          <w:szCs w:val="20"/>
          <w:lang w:eastAsia="ja-JP"/>
        </w:rPr>
        <w:t xml:space="preserve"> </w:t>
      </w:r>
      <w:r w:rsidRPr="00C968D6">
        <w:rPr>
          <w:rFonts w:ascii="Arial" w:hAnsi="Arial" w:cs="Arial"/>
          <w:color w:val="000000" w:themeColor="text1"/>
          <w:sz w:val="20"/>
          <w:szCs w:val="20"/>
          <w:lang w:eastAsia="ja-JP"/>
        </w:rPr>
        <w:t xml:space="preserve">via het door hen aangegeven meldpunt om de </w:t>
      </w:r>
      <w:r w:rsidR="00147535">
        <w:rPr>
          <w:rFonts w:ascii="Arial" w:hAnsi="Arial" w:cs="Arial"/>
          <w:color w:val="000000" w:themeColor="text1"/>
          <w:sz w:val="20"/>
          <w:szCs w:val="20"/>
          <w:lang w:eastAsia="ja-JP"/>
        </w:rPr>
        <w:t>K</w:t>
      </w:r>
      <w:r w:rsidR="00147535" w:rsidRPr="00C968D6">
        <w:rPr>
          <w:rFonts w:ascii="Arial" w:hAnsi="Arial" w:cs="Arial"/>
          <w:color w:val="000000" w:themeColor="text1"/>
          <w:sz w:val="20"/>
          <w:szCs w:val="20"/>
          <w:lang w:eastAsia="ja-JP"/>
        </w:rPr>
        <w:t xml:space="preserve">aart </w:t>
      </w:r>
      <w:r w:rsidRPr="00C968D6">
        <w:rPr>
          <w:rFonts w:ascii="Arial" w:hAnsi="Arial" w:cs="Arial"/>
          <w:color w:val="000000" w:themeColor="text1"/>
          <w:sz w:val="20"/>
          <w:szCs w:val="20"/>
          <w:lang w:eastAsia="ja-JP"/>
        </w:rPr>
        <w:t>te laten blokkeren of als deze na een transactie niet is terug gekregen;</w:t>
      </w:r>
    </w:p>
    <w:p w:rsidR="00955DC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f.</w:t>
      </w:r>
      <w:r w:rsidRPr="00C968D6">
        <w:rPr>
          <w:rFonts w:ascii="Arial" w:hAnsi="Arial" w:cs="Arial"/>
          <w:color w:val="000000" w:themeColor="text1"/>
          <w:sz w:val="20"/>
          <w:szCs w:val="20"/>
          <w:lang w:eastAsia="ja-JP"/>
        </w:rPr>
        <w:tab/>
        <w:t>de Kaarthouder gebruikt de Kaart niet als hij weet of vermoedt dat het gebruik in bepaalde situaties onveilig is of kan zijn</w:t>
      </w:r>
      <w:r w:rsidR="00147535">
        <w:rPr>
          <w:rFonts w:ascii="Arial" w:hAnsi="Arial" w:cs="Arial"/>
          <w:color w:val="000000" w:themeColor="text1"/>
          <w:sz w:val="20"/>
          <w:szCs w:val="20"/>
          <w:lang w:eastAsia="ja-JP"/>
        </w:rPr>
        <w:t>;</w:t>
      </w:r>
      <w:r w:rsidRPr="00C968D6">
        <w:rPr>
          <w:rFonts w:ascii="Arial" w:hAnsi="Arial" w:cs="Arial"/>
          <w:color w:val="000000" w:themeColor="text1"/>
          <w:sz w:val="20"/>
          <w:szCs w:val="20"/>
          <w:lang w:eastAsia="ja-JP"/>
        </w:rPr>
        <w:t xml:space="preserve"> </w:t>
      </w:r>
    </w:p>
    <w:p w:rsidR="00955DC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g.</w:t>
      </w:r>
      <w:r w:rsidRPr="00C968D6">
        <w:rPr>
          <w:rFonts w:ascii="Arial" w:hAnsi="Arial" w:cs="Arial"/>
          <w:color w:val="000000" w:themeColor="text1"/>
          <w:sz w:val="20"/>
          <w:szCs w:val="20"/>
          <w:lang w:eastAsia="ja-JP"/>
        </w:rPr>
        <w:tab/>
        <w:t xml:space="preserve">de Kaarthouder laat zich niet afleiden als hij de Kaart gebruikt. </w:t>
      </w:r>
    </w:p>
    <w:p w:rsidR="009D6B9F" w:rsidRPr="00C968D6" w:rsidRDefault="00CB7AC6" w:rsidP="00C968D6">
      <w:pPr>
        <w:ind w:left="705" w:hanging="705"/>
        <w:jc w:val="both"/>
        <w:rPr>
          <w:rFonts w:ascii="Arial" w:hAnsi="Arial" w:cs="Arial"/>
          <w:color w:val="000000" w:themeColor="text1"/>
          <w:sz w:val="20"/>
          <w:szCs w:val="20"/>
          <w:lang w:eastAsia="ja-JP"/>
        </w:rPr>
      </w:pPr>
    </w:p>
    <w:p w:rsidR="005131D2"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br w:type="column"/>
      </w:r>
    </w:p>
    <w:p w:rsidR="00035384" w:rsidRPr="00C968D6" w:rsidRDefault="00B112FE" w:rsidP="00C968D6">
      <w:pPr>
        <w:ind w:left="705" w:hanging="705"/>
        <w:jc w:val="both"/>
        <w:rPr>
          <w:rFonts w:ascii="Arial" w:hAnsi="Arial" w:cs="Arial"/>
          <w:b/>
          <w:color w:val="000000" w:themeColor="text1"/>
          <w:sz w:val="20"/>
          <w:szCs w:val="20"/>
          <w:lang w:eastAsia="ja-JP"/>
        </w:rPr>
      </w:pPr>
      <w:r w:rsidRPr="00C968D6">
        <w:rPr>
          <w:rFonts w:ascii="Arial" w:hAnsi="Arial" w:cs="Arial"/>
          <w:b/>
          <w:bCs/>
          <w:color w:val="000000" w:themeColor="text1"/>
          <w:sz w:val="20"/>
          <w:szCs w:val="20"/>
          <w:lang w:eastAsia="ja-JP"/>
        </w:rPr>
        <w:t xml:space="preserve">Artikel 5. </w:t>
      </w:r>
      <w:r w:rsidRPr="00C968D6">
        <w:rPr>
          <w:rFonts w:ascii="Arial" w:hAnsi="Arial" w:cs="Arial"/>
          <w:b/>
          <w:bCs/>
          <w:color w:val="000000" w:themeColor="text1"/>
          <w:sz w:val="20"/>
          <w:szCs w:val="20"/>
          <w:lang w:eastAsia="ja-JP"/>
        </w:rPr>
        <w:tab/>
        <w:t>Gebruik Pincode</w:t>
      </w:r>
    </w:p>
    <w:p w:rsidR="00035384" w:rsidRPr="00C968D6" w:rsidRDefault="00CB7AC6" w:rsidP="00C968D6">
      <w:pPr>
        <w:ind w:left="705" w:hanging="705"/>
        <w:jc w:val="both"/>
        <w:rPr>
          <w:rFonts w:ascii="Arial" w:hAnsi="Arial" w:cs="Arial"/>
          <w:color w:val="000000" w:themeColor="text1"/>
          <w:sz w:val="20"/>
          <w:szCs w:val="20"/>
          <w:lang w:eastAsia="ja-JP"/>
        </w:rPr>
      </w:pPr>
    </w:p>
    <w:p w:rsidR="00035384"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5.1 </w:t>
      </w:r>
      <w:r w:rsidRPr="00C968D6">
        <w:rPr>
          <w:rFonts w:ascii="Arial" w:hAnsi="Arial" w:cs="Arial"/>
          <w:color w:val="000000" w:themeColor="text1"/>
          <w:sz w:val="20"/>
          <w:szCs w:val="20"/>
          <w:lang w:eastAsia="ja-JP"/>
        </w:rPr>
        <w:tab/>
        <w:t>De Kaarthouder is verplicht er altijd voor te zorgen dat de Pincode geheim blijft. De Kaarthouder zorgt daarvoor als de Kaarthouder:</w:t>
      </w:r>
    </w:p>
    <w:p w:rsidR="0003538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a.</w:t>
      </w:r>
      <w:r w:rsidRPr="00C968D6">
        <w:rPr>
          <w:rFonts w:ascii="Arial" w:hAnsi="Arial" w:cs="Arial"/>
          <w:color w:val="000000" w:themeColor="text1"/>
          <w:sz w:val="20"/>
          <w:szCs w:val="20"/>
          <w:lang w:eastAsia="ja-JP"/>
        </w:rPr>
        <w:tab/>
        <w:t>een niet te makkelijk te raden Pincode kiest als de Kaarthouder zelf de Pincode wijzigt of kiest;</w:t>
      </w:r>
    </w:p>
    <w:p w:rsidR="0003538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b.</w:t>
      </w:r>
      <w:r w:rsidRPr="00C968D6">
        <w:rPr>
          <w:rFonts w:ascii="Arial" w:hAnsi="Arial" w:cs="Arial"/>
          <w:color w:val="000000" w:themeColor="text1"/>
          <w:sz w:val="20"/>
          <w:szCs w:val="20"/>
          <w:lang w:eastAsia="ja-JP"/>
        </w:rPr>
        <w:tab/>
        <w:t>de Pincode van buiten leert en nergens opschrijft;</w:t>
      </w:r>
    </w:p>
    <w:p w:rsidR="00035384"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c.</w:t>
      </w:r>
      <w:r w:rsidRPr="00C968D6">
        <w:rPr>
          <w:rFonts w:ascii="Arial" w:hAnsi="Arial" w:cs="Arial"/>
          <w:color w:val="000000" w:themeColor="text1"/>
          <w:sz w:val="20"/>
          <w:szCs w:val="20"/>
          <w:lang w:eastAsia="ja-JP"/>
        </w:rPr>
        <w:tab/>
        <w:t>bescheiden waarin de Pincode vermeld staat vernietigd;</w:t>
      </w:r>
    </w:p>
    <w:p w:rsidR="003D4EFD"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d.</w:t>
      </w:r>
      <w:r w:rsidRPr="00C968D6">
        <w:rPr>
          <w:rFonts w:ascii="Arial" w:hAnsi="Arial" w:cs="Arial"/>
          <w:color w:val="000000" w:themeColor="text1"/>
          <w:sz w:val="20"/>
          <w:szCs w:val="20"/>
          <w:lang w:eastAsia="ja-JP"/>
        </w:rPr>
        <w:tab/>
        <w:t>de Pincode niet aan andere personen laat zien of bekend maakt;</w:t>
      </w:r>
    </w:p>
    <w:p w:rsidR="00A24CD9"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e.</w:t>
      </w:r>
      <w:r w:rsidRPr="00C968D6">
        <w:rPr>
          <w:rFonts w:ascii="Arial" w:hAnsi="Arial" w:cs="Arial"/>
          <w:color w:val="000000" w:themeColor="text1"/>
          <w:sz w:val="20"/>
          <w:szCs w:val="20"/>
          <w:lang w:eastAsia="ja-JP"/>
        </w:rPr>
        <w:tab/>
        <w:t>indien een aantekening van de Pincode wordt gemaakt, dit op een manier gebeurt dat de Pincode voor andere personen niet herkenbaar of herleidbaar is of anderszins valt te ontcijferen.</w:t>
      </w:r>
    </w:p>
    <w:p w:rsidR="00C54FFF" w:rsidRPr="00C968D6" w:rsidRDefault="00B112FE" w:rsidP="00C968D6">
      <w:pPr>
        <w:ind w:left="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Met andere personen sub d en e wordt ook bedoeld: partner, familieleden, vrienden, huisgenoten, collega’s, medewerkers van </w:t>
      </w:r>
      <w:r w:rsidR="002136DA">
        <w:rPr>
          <w:rFonts w:ascii="Arial" w:hAnsi="Arial" w:cs="Arial"/>
          <w:color w:val="000000" w:themeColor="text1"/>
          <w:sz w:val="20"/>
          <w:szCs w:val="20"/>
          <w:lang w:eastAsia="ja-JP"/>
        </w:rPr>
        <w:t xml:space="preserve">Acceptanten </w:t>
      </w:r>
      <w:r w:rsidRPr="00C968D6">
        <w:rPr>
          <w:rFonts w:ascii="Arial" w:hAnsi="Arial" w:cs="Arial"/>
          <w:color w:val="000000" w:themeColor="text1"/>
          <w:sz w:val="20"/>
          <w:szCs w:val="20"/>
          <w:lang w:eastAsia="ja-JP"/>
        </w:rPr>
        <w:t>en bezoekers van de Kaarthouder.</w:t>
      </w:r>
    </w:p>
    <w:p w:rsidR="00C54FFF" w:rsidRPr="00C968D6" w:rsidRDefault="00CB7AC6" w:rsidP="00C968D6">
      <w:pPr>
        <w:ind w:left="705"/>
        <w:jc w:val="both"/>
        <w:rPr>
          <w:rFonts w:ascii="Arial" w:hAnsi="Arial" w:cs="Arial"/>
          <w:color w:val="000000" w:themeColor="text1"/>
          <w:sz w:val="20"/>
          <w:szCs w:val="20"/>
          <w:lang w:eastAsia="ja-JP"/>
        </w:rPr>
      </w:pPr>
    </w:p>
    <w:p w:rsidR="00C54FFF"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5.2</w:t>
      </w:r>
      <w:r w:rsidRPr="00C968D6">
        <w:rPr>
          <w:rFonts w:ascii="Arial" w:hAnsi="Arial" w:cs="Arial"/>
          <w:color w:val="000000" w:themeColor="text1"/>
          <w:sz w:val="20"/>
          <w:szCs w:val="20"/>
          <w:lang w:eastAsia="ja-JP"/>
        </w:rPr>
        <w:tab/>
        <w:t xml:space="preserve">De Kaarthouder mag geen aantekening op de Kaart plaatsen dan wel bij de Kaart bewaren aangaande de Pincode. </w:t>
      </w:r>
    </w:p>
    <w:p w:rsidR="00C54FFF" w:rsidRPr="00C968D6" w:rsidRDefault="00CB7AC6" w:rsidP="00C968D6">
      <w:pPr>
        <w:ind w:left="705" w:hanging="705"/>
        <w:jc w:val="both"/>
        <w:rPr>
          <w:rFonts w:ascii="Arial" w:hAnsi="Arial" w:cs="Arial"/>
          <w:color w:val="000000" w:themeColor="text1"/>
          <w:sz w:val="20"/>
          <w:szCs w:val="20"/>
          <w:lang w:eastAsia="ja-JP"/>
        </w:rPr>
      </w:pPr>
    </w:p>
    <w:p w:rsidR="00C54FFF"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5.3</w:t>
      </w:r>
      <w:r w:rsidRPr="00C968D6">
        <w:rPr>
          <w:rFonts w:ascii="Arial" w:hAnsi="Arial" w:cs="Arial"/>
          <w:color w:val="000000" w:themeColor="text1"/>
          <w:sz w:val="20"/>
          <w:szCs w:val="20"/>
          <w:lang w:eastAsia="ja-JP"/>
        </w:rPr>
        <w:tab/>
        <w:t>De Kaarthouder is verplicht de Pincode altijd zorgvuldig te gebruiken. De Kaarthouder doet dat als de Kaarthouder:</w:t>
      </w:r>
    </w:p>
    <w:p w:rsidR="00C54FFF"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a.</w:t>
      </w:r>
      <w:r w:rsidRPr="00C968D6">
        <w:rPr>
          <w:rFonts w:ascii="Arial" w:hAnsi="Arial" w:cs="Arial"/>
          <w:color w:val="000000" w:themeColor="text1"/>
          <w:sz w:val="20"/>
          <w:szCs w:val="20"/>
          <w:lang w:eastAsia="ja-JP"/>
        </w:rPr>
        <w:tab/>
        <w:t xml:space="preserve">ervoor zorgt dat andere personen de Pincode niet kunnen zien als de Kaarthouder deze intoetst, bijvoorbeeld bij een betaalautomaat; </w:t>
      </w:r>
    </w:p>
    <w:p w:rsidR="00C54FFF"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b.</w:t>
      </w:r>
      <w:r w:rsidRPr="00C968D6">
        <w:rPr>
          <w:rFonts w:ascii="Arial" w:hAnsi="Arial" w:cs="Arial"/>
          <w:color w:val="000000" w:themeColor="text1"/>
          <w:sz w:val="20"/>
          <w:szCs w:val="20"/>
          <w:lang w:eastAsia="ja-JP"/>
        </w:rPr>
        <w:tab/>
        <w:t>bij het intoetsen van de Pincode de andere hand en het lichaam zoveel mogelijk gebruikt voor het afschermen van het toetsenbord;</w:t>
      </w:r>
    </w:p>
    <w:p w:rsidR="00C54FFF"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c.</w:t>
      </w:r>
      <w:r w:rsidRPr="00C968D6">
        <w:rPr>
          <w:rFonts w:ascii="Arial" w:hAnsi="Arial" w:cs="Arial"/>
          <w:color w:val="000000" w:themeColor="text1"/>
          <w:sz w:val="20"/>
          <w:szCs w:val="20"/>
          <w:lang w:eastAsia="ja-JP"/>
        </w:rPr>
        <w:tab/>
        <w:t>zich bij het intoetsen van de Pincode niet door een ander laat helpen.</w:t>
      </w:r>
    </w:p>
    <w:p w:rsidR="00C93C23" w:rsidRPr="00C968D6" w:rsidRDefault="00CB7AC6" w:rsidP="00C968D6">
      <w:pPr>
        <w:ind w:left="705" w:hanging="705"/>
        <w:jc w:val="both"/>
        <w:rPr>
          <w:rFonts w:ascii="Arial" w:hAnsi="Arial" w:cs="Arial"/>
          <w:color w:val="000000" w:themeColor="text1"/>
          <w:sz w:val="20"/>
          <w:szCs w:val="20"/>
          <w:lang w:eastAsia="ja-JP"/>
        </w:rPr>
      </w:pPr>
    </w:p>
    <w:p w:rsidR="00752DB1"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5.4</w:t>
      </w:r>
      <w:r w:rsidRPr="00C968D6">
        <w:rPr>
          <w:rFonts w:ascii="Arial" w:hAnsi="Arial" w:cs="Arial"/>
          <w:color w:val="000000" w:themeColor="text1"/>
          <w:sz w:val="20"/>
          <w:szCs w:val="20"/>
        </w:rPr>
        <w:tab/>
        <w:t>Voor zover mogelijk zijn alle verplichtingen van de Kaarthouder en de hierbij gegeven voorschriften eveneens van toepassing op het bewaren en gebruiken van de Toegangscode Platform en het Wachtwoord Platform</w:t>
      </w:r>
      <w:r w:rsidRPr="00C968D6">
        <w:rPr>
          <w:rFonts w:ascii="Arial" w:eastAsia="MS Mincho" w:hAnsi="Arial" w:cs="Arial"/>
          <w:color w:val="000000" w:themeColor="text1"/>
          <w:sz w:val="20"/>
          <w:szCs w:val="20"/>
        </w:rPr>
        <w:t>.</w:t>
      </w:r>
    </w:p>
    <w:p w:rsidR="004D38D8" w:rsidRPr="00C968D6" w:rsidRDefault="00CB7AC6" w:rsidP="00C968D6">
      <w:pPr>
        <w:ind w:left="705" w:hanging="705"/>
        <w:jc w:val="both"/>
        <w:rPr>
          <w:rFonts w:ascii="Arial" w:eastAsia="MS Mincho" w:hAnsi="Arial" w:cs="Arial"/>
          <w:color w:val="000000" w:themeColor="text1"/>
          <w:sz w:val="20"/>
          <w:szCs w:val="20"/>
        </w:rPr>
      </w:pPr>
    </w:p>
    <w:p w:rsidR="006963C7" w:rsidRPr="00C968D6" w:rsidRDefault="00B112FE" w:rsidP="00C968D6">
      <w:pPr>
        <w:jc w:val="both"/>
        <w:rPr>
          <w:rFonts w:ascii="Arial" w:hAnsi="Arial" w:cs="Arial"/>
          <w:b/>
          <w:color w:val="000000" w:themeColor="text1"/>
          <w:sz w:val="20"/>
          <w:szCs w:val="20"/>
          <w:lang w:eastAsia="ja-JP"/>
        </w:rPr>
      </w:pPr>
      <w:r w:rsidRPr="00C968D6">
        <w:rPr>
          <w:rFonts w:ascii="Arial" w:hAnsi="Arial" w:cs="Arial"/>
          <w:b/>
          <w:bCs/>
          <w:color w:val="000000" w:themeColor="text1"/>
          <w:sz w:val="20"/>
          <w:szCs w:val="20"/>
        </w:rPr>
        <w:t xml:space="preserve">Artikel 6. </w:t>
      </w:r>
      <w:r w:rsidRPr="00C968D6">
        <w:rPr>
          <w:rFonts w:ascii="Arial" w:hAnsi="Arial" w:cs="Arial"/>
          <w:b/>
          <w:bCs/>
          <w:color w:val="000000" w:themeColor="text1"/>
          <w:sz w:val="20"/>
          <w:szCs w:val="20"/>
        </w:rPr>
        <w:tab/>
        <w:t>Maatregelen bij Misbruik</w:t>
      </w:r>
    </w:p>
    <w:p w:rsidR="0013591E" w:rsidRPr="00C968D6" w:rsidRDefault="00CB7AC6" w:rsidP="00C968D6">
      <w:pPr>
        <w:jc w:val="both"/>
        <w:rPr>
          <w:rFonts w:ascii="Arial" w:hAnsi="Arial" w:cs="Arial"/>
          <w:color w:val="000000" w:themeColor="text1"/>
          <w:sz w:val="20"/>
          <w:szCs w:val="20"/>
        </w:rPr>
      </w:pPr>
    </w:p>
    <w:p w:rsidR="00C54FFF"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6.1 </w:t>
      </w:r>
      <w:r w:rsidRPr="00C968D6">
        <w:rPr>
          <w:rFonts w:ascii="Arial" w:hAnsi="Arial" w:cs="Arial"/>
          <w:color w:val="000000" w:themeColor="text1"/>
          <w:sz w:val="20"/>
          <w:szCs w:val="20"/>
          <w:lang w:eastAsia="ja-JP"/>
        </w:rPr>
        <w:tab/>
        <w:t xml:space="preserve">De Kaarthouder dient de Kaart meteen te laten blokkeren via het op </w:t>
      </w:r>
      <w:r w:rsidR="002136DA">
        <w:rPr>
          <w:rFonts w:ascii="Arial" w:hAnsi="Arial" w:cs="Arial"/>
          <w:color w:val="000000" w:themeColor="text1"/>
          <w:sz w:val="20"/>
          <w:szCs w:val="20"/>
          <w:lang w:eastAsia="ja-JP"/>
        </w:rPr>
        <w:t>www.mob-card.be</w:t>
      </w:r>
      <w:r w:rsidRPr="00C968D6">
        <w:rPr>
          <w:rFonts w:ascii="Arial" w:hAnsi="Arial" w:cs="Arial"/>
          <w:color w:val="000000" w:themeColor="text1"/>
          <w:sz w:val="20"/>
          <w:szCs w:val="20"/>
          <w:lang w:eastAsia="ja-JP"/>
        </w:rPr>
        <w:t xml:space="preserve"> aangegeven meldpunt als:</w:t>
      </w:r>
    </w:p>
    <w:p w:rsidR="00C54FFF"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a.</w:t>
      </w:r>
      <w:r w:rsidRPr="00C968D6">
        <w:rPr>
          <w:rFonts w:ascii="Arial" w:hAnsi="Arial" w:cs="Arial"/>
          <w:color w:val="000000" w:themeColor="text1"/>
          <w:sz w:val="20"/>
          <w:szCs w:val="20"/>
          <w:lang w:eastAsia="ja-JP"/>
        </w:rPr>
        <w:tab/>
        <w:t>de Kaart is gestolen of de Kaarthouder vermoedt dat deze gestolen is;</w:t>
      </w:r>
    </w:p>
    <w:p w:rsidR="00C54FFF"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b.</w:t>
      </w:r>
      <w:r w:rsidRPr="00C968D6">
        <w:rPr>
          <w:rFonts w:ascii="Arial" w:hAnsi="Arial" w:cs="Arial"/>
          <w:color w:val="000000" w:themeColor="text1"/>
          <w:sz w:val="20"/>
          <w:szCs w:val="20"/>
          <w:lang w:eastAsia="ja-JP"/>
        </w:rPr>
        <w:tab/>
        <w:t>de Kaarthouder de Kaart is verloren of hij niet meer weet waar hij de Kaart heeft gelaten;</w:t>
      </w:r>
    </w:p>
    <w:p w:rsidR="008B5D57" w:rsidRPr="00C968D6" w:rsidRDefault="00B112FE" w:rsidP="00C968D6">
      <w:pPr>
        <w:ind w:left="993" w:hanging="284"/>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c.</w:t>
      </w:r>
      <w:r w:rsidRPr="00C968D6">
        <w:rPr>
          <w:rFonts w:ascii="Arial" w:hAnsi="Arial" w:cs="Arial"/>
          <w:color w:val="000000" w:themeColor="text1"/>
          <w:sz w:val="20"/>
          <w:szCs w:val="20"/>
          <w:lang w:eastAsia="ja-JP"/>
        </w:rPr>
        <w:tab/>
        <w:t>de Kaarthouder deze na gebruik niet terugkrijgt, bijvoorbeeld omdat deze door een betaalautomaat is ingeslikt;</w:t>
      </w:r>
    </w:p>
    <w:p w:rsidR="008B5D57" w:rsidRPr="00C968D6" w:rsidRDefault="00B112FE" w:rsidP="00C968D6">
      <w:pPr>
        <w:ind w:left="993" w:hanging="284"/>
        <w:jc w:val="both"/>
        <w:rPr>
          <w:rFonts w:ascii="Arial" w:hAnsi="Arial" w:cs="Arial"/>
          <w:color w:val="000000" w:themeColor="text1"/>
          <w:sz w:val="20"/>
          <w:szCs w:val="20"/>
        </w:rPr>
      </w:pPr>
      <w:r w:rsidRPr="00C968D6">
        <w:rPr>
          <w:rFonts w:ascii="Arial" w:hAnsi="Arial" w:cs="Arial"/>
          <w:color w:val="000000" w:themeColor="text1"/>
          <w:sz w:val="20"/>
          <w:szCs w:val="20"/>
        </w:rPr>
        <w:t>d.</w:t>
      </w:r>
      <w:r w:rsidRPr="00C968D6">
        <w:rPr>
          <w:rFonts w:ascii="Arial" w:hAnsi="Arial" w:cs="Arial"/>
          <w:color w:val="000000" w:themeColor="text1"/>
          <w:sz w:val="20"/>
          <w:szCs w:val="20"/>
        </w:rPr>
        <w:tab/>
        <w:t xml:space="preserve">de Kaarthouder constateert dat één of meer transacties met de Kaart zijn gedaan die niet door hem zijn gedaan, bijvoorbeeld na controle via het Management Platform; </w:t>
      </w:r>
    </w:p>
    <w:p w:rsidR="0013591E" w:rsidRPr="00C968D6" w:rsidRDefault="00B112FE" w:rsidP="00C968D6">
      <w:pPr>
        <w:ind w:left="993" w:hanging="284"/>
        <w:jc w:val="both"/>
        <w:rPr>
          <w:rFonts w:ascii="Arial" w:hAnsi="Arial" w:cs="Arial"/>
          <w:color w:val="000000" w:themeColor="text1"/>
          <w:sz w:val="20"/>
          <w:szCs w:val="20"/>
        </w:rPr>
      </w:pPr>
      <w:r w:rsidRPr="00C968D6">
        <w:rPr>
          <w:rFonts w:ascii="Arial" w:hAnsi="Arial" w:cs="Arial"/>
          <w:color w:val="000000" w:themeColor="text1"/>
          <w:sz w:val="20"/>
          <w:szCs w:val="20"/>
        </w:rPr>
        <w:t>e.</w:t>
      </w:r>
      <w:r w:rsidRPr="00C968D6">
        <w:rPr>
          <w:rFonts w:ascii="Arial" w:hAnsi="Arial" w:cs="Arial"/>
          <w:color w:val="000000" w:themeColor="text1"/>
          <w:sz w:val="20"/>
          <w:szCs w:val="20"/>
        </w:rPr>
        <w:tab/>
        <w:t>de kaarthouder weet of vermoedt dat iemand anders de Pincode weet of heeft gezien;</w:t>
      </w:r>
    </w:p>
    <w:p w:rsidR="008B5D57" w:rsidRPr="00C968D6" w:rsidRDefault="00B112FE" w:rsidP="00C968D6">
      <w:pPr>
        <w:ind w:left="993" w:hanging="284"/>
        <w:jc w:val="both"/>
        <w:rPr>
          <w:rFonts w:ascii="Arial" w:hAnsi="Arial" w:cs="Arial"/>
          <w:color w:val="000000" w:themeColor="text1"/>
          <w:sz w:val="20"/>
          <w:szCs w:val="20"/>
        </w:rPr>
      </w:pPr>
      <w:r w:rsidRPr="00C968D6">
        <w:rPr>
          <w:rFonts w:ascii="Arial" w:hAnsi="Arial" w:cs="Arial"/>
          <w:color w:val="000000" w:themeColor="text1"/>
          <w:sz w:val="20"/>
          <w:szCs w:val="20"/>
        </w:rPr>
        <w:t>f.</w:t>
      </w:r>
      <w:r w:rsidRPr="00C968D6">
        <w:rPr>
          <w:rFonts w:ascii="Arial" w:hAnsi="Arial" w:cs="Arial"/>
          <w:color w:val="000000" w:themeColor="text1"/>
          <w:sz w:val="20"/>
          <w:szCs w:val="20"/>
        </w:rPr>
        <w:tab/>
        <w:t xml:space="preserve">de Kaarthouder om een andere reden twijfelt aan de veiligheid van de Kaart of de Pincode. </w:t>
      </w:r>
    </w:p>
    <w:p w:rsidR="008B5D57" w:rsidRPr="00C968D6" w:rsidRDefault="00CB7AC6" w:rsidP="00C968D6">
      <w:pPr>
        <w:jc w:val="both"/>
        <w:rPr>
          <w:rFonts w:ascii="Arial" w:hAnsi="Arial" w:cs="Arial"/>
          <w:color w:val="000000" w:themeColor="text1"/>
          <w:sz w:val="20"/>
          <w:szCs w:val="20"/>
          <w:lang w:eastAsia="ja-JP"/>
        </w:rPr>
      </w:pPr>
    </w:p>
    <w:p w:rsidR="008B5D57"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6.2</w:t>
      </w:r>
      <w:r w:rsidRPr="00C968D6">
        <w:rPr>
          <w:rFonts w:ascii="Arial" w:hAnsi="Arial" w:cs="Arial"/>
          <w:color w:val="000000" w:themeColor="text1"/>
          <w:sz w:val="20"/>
          <w:szCs w:val="20"/>
        </w:rPr>
        <w:tab/>
        <w:t xml:space="preserve">Als de Kaarthouder de Kaart na de melding terugkrijgt of terugvindt, mag de Kaarthouder die niet meer gebruiken. De oude Kaart moet bij XXImo worden ingeleverd of worden vernietigd, één en ander ter beoordeling van XXImo, waarna de Kaarthouder een andere Kaart ontvangt en, mocht dat nodig zijn, een andere Pincode. </w:t>
      </w:r>
    </w:p>
    <w:p w:rsidR="008B5D57" w:rsidRPr="00C968D6" w:rsidRDefault="00CB7AC6" w:rsidP="00C968D6">
      <w:pPr>
        <w:jc w:val="both"/>
        <w:rPr>
          <w:rFonts w:ascii="Arial" w:hAnsi="Arial" w:cs="Arial"/>
          <w:color w:val="000000" w:themeColor="text1"/>
          <w:sz w:val="20"/>
          <w:szCs w:val="20"/>
        </w:rPr>
      </w:pPr>
    </w:p>
    <w:p w:rsidR="008B5D57"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 xml:space="preserve">6.3 </w:t>
      </w:r>
      <w:r w:rsidRPr="00C968D6">
        <w:rPr>
          <w:rFonts w:ascii="Arial" w:hAnsi="Arial" w:cs="Arial"/>
          <w:color w:val="000000" w:themeColor="text1"/>
          <w:sz w:val="20"/>
          <w:szCs w:val="20"/>
        </w:rPr>
        <w:tab/>
      </w:r>
      <w:r w:rsidRPr="00C968D6">
        <w:rPr>
          <w:rFonts w:ascii="Arial" w:hAnsi="Arial" w:cs="Arial"/>
          <w:color w:val="000000" w:themeColor="text1"/>
          <w:sz w:val="20"/>
          <w:szCs w:val="20"/>
        </w:rPr>
        <w:tab/>
        <w:t xml:space="preserve">Bij (schade door) misbruik van de Kaart moet de Kaarthouder meteen aangifte doen bij de politie. Als XXImo of de Werkgever daarom vraagt moet de Kaarthouder en/of de Klant een kopie van het proces-verbaal af kunnen geven. </w:t>
      </w:r>
    </w:p>
    <w:p w:rsidR="00065077" w:rsidRPr="00C968D6" w:rsidRDefault="00CB7AC6" w:rsidP="00C968D6">
      <w:pPr>
        <w:ind w:left="705" w:hanging="705"/>
        <w:jc w:val="both"/>
        <w:rPr>
          <w:rFonts w:ascii="Arial" w:hAnsi="Arial" w:cs="Arial"/>
          <w:color w:val="000000" w:themeColor="text1"/>
          <w:sz w:val="20"/>
          <w:szCs w:val="20"/>
        </w:rPr>
      </w:pPr>
    </w:p>
    <w:p w:rsidR="007F25C2"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6.4</w:t>
      </w:r>
      <w:r w:rsidRPr="00C968D6">
        <w:rPr>
          <w:rFonts w:ascii="Arial" w:hAnsi="Arial" w:cs="Arial"/>
          <w:color w:val="000000" w:themeColor="text1"/>
          <w:sz w:val="20"/>
          <w:szCs w:val="20"/>
        </w:rPr>
        <w:tab/>
        <w:t xml:space="preserve">De Kaarthouder dient er rekening mee te houden dat </w:t>
      </w:r>
      <w:r w:rsidR="002136DA">
        <w:rPr>
          <w:rFonts w:ascii="Arial" w:hAnsi="Arial" w:cs="Arial"/>
          <w:color w:val="000000" w:themeColor="text1"/>
          <w:sz w:val="20"/>
          <w:szCs w:val="20"/>
        </w:rPr>
        <w:t>Acceptanten</w:t>
      </w:r>
      <w:r w:rsidR="002136DA" w:rsidRPr="00C968D6">
        <w:rPr>
          <w:rFonts w:ascii="Arial" w:hAnsi="Arial" w:cs="Arial"/>
          <w:color w:val="000000" w:themeColor="text1"/>
          <w:sz w:val="20"/>
          <w:szCs w:val="20"/>
        </w:rPr>
        <w:t xml:space="preserve"> </w:t>
      </w:r>
      <w:r w:rsidRPr="00C968D6">
        <w:rPr>
          <w:rFonts w:ascii="Arial" w:hAnsi="Arial" w:cs="Arial"/>
          <w:color w:val="000000" w:themeColor="text1"/>
          <w:sz w:val="20"/>
          <w:szCs w:val="20"/>
        </w:rPr>
        <w:t>het gebruik van een specifieke Kaart kunnen laten blokkeren indien sprake is van (vermoeden van) misbruik, een technisch defect of wanneer dit voor de veiligheid, bescherming en/of goed functioneren van de betreffende Mobiliteitsdienst nodig is.</w:t>
      </w:r>
    </w:p>
    <w:p w:rsidR="00065077" w:rsidRPr="00C968D6" w:rsidRDefault="00CB7AC6" w:rsidP="00C968D6">
      <w:pPr>
        <w:ind w:left="705" w:hanging="705"/>
        <w:jc w:val="both"/>
        <w:rPr>
          <w:rFonts w:ascii="Arial" w:hAnsi="Arial" w:cs="Arial"/>
          <w:color w:val="000000" w:themeColor="text1"/>
          <w:sz w:val="20"/>
          <w:szCs w:val="20"/>
        </w:rPr>
      </w:pPr>
    </w:p>
    <w:p w:rsidR="00065077" w:rsidRPr="00C968D6" w:rsidRDefault="00B112FE" w:rsidP="00C968D6">
      <w:pPr>
        <w:ind w:left="705" w:hanging="705"/>
        <w:jc w:val="both"/>
        <w:rPr>
          <w:rFonts w:ascii="Arial" w:hAnsi="Arial" w:cs="Arial"/>
          <w:color w:val="000000" w:themeColor="text1"/>
          <w:sz w:val="20"/>
          <w:szCs w:val="20"/>
          <w:lang w:eastAsia="ja-JP"/>
        </w:rPr>
      </w:pPr>
      <w:r w:rsidRPr="00C968D6">
        <w:rPr>
          <w:rFonts w:ascii="Arial" w:hAnsi="Arial" w:cs="Arial"/>
          <w:color w:val="000000" w:themeColor="text1"/>
          <w:sz w:val="20"/>
          <w:szCs w:val="20"/>
          <w:lang w:eastAsia="ja-JP"/>
        </w:rPr>
        <w:t xml:space="preserve">6.5 </w:t>
      </w:r>
      <w:r w:rsidRPr="00C968D6">
        <w:rPr>
          <w:rFonts w:ascii="Arial" w:hAnsi="Arial" w:cs="Arial"/>
          <w:color w:val="000000" w:themeColor="text1"/>
          <w:sz w:val="20"/>
          <w:szCs w:val="20"/>
          <w:lang w:eastAsia="ja-JP"/>
        </w:rPr>
        <w:tab/>
        <w:t xml:space="preserve">Een (vermoeden van een) defecte Kaart dient de Kaarthouder te melden via het op </w:t>
      </w:r>
      <w:r w:rsidR="002136DA">
        <w:rPr>
          <w:rFonts w:ascii="Arial" w:hAnsi="Arial" w:cs="Arial"/>
          <w:color w:val="000000" w:themeColor="text1"/>
          <w:sz w:val="20"/>
          <w:szCs w:val="20"/>
          <w:lang w:eastAsia="ja-JP"/>
        </w:rPr>
        <w:t>www.mob-card.be</w:t>
      </w:r>
      <w:r w:rsidRPr="00C968D6">
        <w:rPr>
          <w:rFonts w:ascii="Arial" w:hAnsi="Arial" w:cs="Arial"/>
          <w:color w:val="000000" w:themeColor="text1"/>
          <w:sz w:val="20"/>
          <w:szCs w:val="20"/>
          <w:lang w:eastAsia="ja-JP"/>
        </w:rPr>
        <w:t xml:space="preserve"> aangegeven meldpunt.</w:t>
      </w:r>
    </w:p>
    <w:p w:rsidR="00D9266A" w:rsidRDefault="00D9266A">
      <w:pPr>
        <w:rPr>
          <w:rFonts w:ascii="Arial" w:hAnsi="Arial" w:cs="Arial"/>
          <w:color w:val="000000" w:themeColor="text1"/>
          <w:sz w:val="20"/>
          <w:szCs w:val="20"/>
        </w:rPr>
      </w:pPr>
      <w:r>
        <w:rPr>
          <w:rFonts w:ascii="Arial" w:hAnsi="Arial" w:cs="Arial"/>
          <w:color w:val="000000" w:themeColor="text1"/>
          <w:sz w:val="20"/>
          <w:szCs w:val="20"/>
        </w:rPr>
        <w:br w:type="page"/>
      </w:r>
    </w:p>
    <w:p w:rsidR="00B2319E" w:rsidRPr="00C968D6" w:rsidRDefault="00CB7AC6" w:rsidP="00C968D6">
      <w:pPr>
        <w:ind w:left="705" w:hanging="705"/>
        <w:jc w:val="both"/>
        <w:rPr>
          <w:rFonts w:ascii="Arial" w:hAnsi="Arial" w:cs="Arial"/>
          <w:color w:val="000000" w:themeColor="text1"/>
          <w:sz w:val="20"/>
          <w:szCs w:val="20"/>
        </w:rPr>
      </w:pPr>
    </w:p>
    <w:p w:rsidR="006B1A6F" w:rsidRPr="00C968D6" w:rsidRDefault="00B112FE" w:rsidP="00C968D6">
      <w:pPr>
        <w:ind w:left="705" w:hanging="705"/>
        <w:jc w:val="both"/>
        <w:rPr>
          <w:rFonts w:ascii="Arial" w:hAnsi="Arial" w:cs="Arial"/>
          <w:b/>
          <w:color w:val="000000" w:themeColor="text1"/>
          <w:sz w:val="20"/>
          <w:szCs w:val="20"/>
        </w:rPr>
      </w:pPr>
      <w:r w:rsidRPr="00C968D6">
        <w:rPr>
          <w:rFonts w:ascii="Arial" w:hAnsi="Arial" w:cs="Arial"/>
          <w:b/>
          <w:bCs/>
          <w:color w:val="000000" w:themeColor="text1"/>
          <w:sz w:val="20"/>
          <w:szCs w:val="20"/>
        </w:rPr>
        <w:t>Artikel 7.</w:t>
      </w:r>
      <w:r w:rsidRPr="00C968D6">
        <w:rPr>
          <w:rFonts w:ascii="Arial" w:hAnsi="Arial" w:cs="Arial"/>
          <w:b/>
          <w:bCs/>
          <w:color w:val="000000" w:themeColor="text1"/>
          <w:sz w:val="20"/>
          <w:szCs w:val="20"/>
        </w:rPr>
        <w:tab/>
        <w:t>Persoonsgegevens</w:t>
      </w:r>
    </w:p>
    <w:p w:rsidR="006B1A6F" w:rsidRPr="00C968D6" w:rsidRDefault="00CB7AC6" w:rsidP="00C968D6">
      <w:pPr>
        <w:ind w:left="705" w:hanging="705"/>
        <w:jc w:val="both"/>
        <w:rPr>
          <w:rFonts w:ascii="Arial" w:hAnsi="Arial" w:cs="Arial"/>
          <w:b/>
          <w:color w:val="000000" w:themeColor="text1"/>
          <w:sz w:val="20"/>
          <w:szCs w:val="20"/>
        </w:rPr>
      </w:pPr>
    </w:p>
    <w:p w:rsidR="006B1A6F"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 xml:space="preserve">7.1 </w:t>
      </w:r>
      <w:r w:rsidRPr="00C968D6">
        <w:rPr>
          <w:rFonts w:ascii="Arial" w:hAnsi="Arial" w:cs="Arial"/>
          <w:color w:val="000000" w:themeColor="text1"/>
          <w:sz w:val="20"/>
          <w:szCs w:val="20"/>
        </w:rPr>
        <w:tab/>
        <w:t xml:space="preserve">Door ondertekening van deze Gebruikersregeling verklaart Kaarthouder in te stemmen met het Privacyreglement </w:t>
      </w:r>
      <w:r w:rsidR="002136DA">
        <w:rPr>
          <w:rFonts w:ascii="Arial" w:hAnsi="Arial" w:cs="Arial"/>
          <w:color w:val="000000" w:themeColor="text1"/>
          <w:sz w:val="20"/>
          <w:szCs w:val="20"/>
        </w:rPr>
        <w:t>Q8 Mobility Card</w:t>
      </w:r>
      <w:r w:rsidRPr="00C968D6">
        <w:rPr>
          <w:rFonts w:ascii="Arial" w:hAnsi="Arial" w:cs="Arial"/>
          <w:color w:val="000000" w:themeColor="text1"/>
          <w:sz w:val="20"/>
          <w:szCs w:val="20"/>
        </w:rPr>
        <w:t xml:space="preserve">-kaarthouder zoals te vinden </w:t>
      </w:r>
      <w:r w:rsidR="002136DA">
        <w:rPr>
          <w:rFonts w:ascii="Arial" w:hAnsi="Arial" w:cs="Arial"/>
          <w:color w:val="000000" w:themeColor="text1"/>
          <w:sz w:val="20"/>
          <w:szCs w:val="20"/>
        </w:rPr>
        <w:t xml:space="preserve">via </w:t>
      </w:r>
      <w:hyperlink r:id="rId11" w:history="1">
        <w:r w:rsidR="002136DA" w:rsidRPr="002136DA">
          <w:rPr>
            <w:rStyle w:val="Hyperlink"/>
            <w:rFonts w:ascii="Arial" w:hAnsi="Arial" w:cs="Arial"/>
            <w:sz w:val="20"/>
            <w:szCs w:val="20"/>
          </w:rPr>
          <w:t>https://q8liberty.be/nl/Q8-Mobility-Card-Juridisch</w:t>
        </w:r>
      </w:hyperlink>
      <w:r w:rsidRPr="00C968D6">
        <w:rPr>
          <w:rFonts w:ascii="Arial" w:hAnsi="Arial" w:cs="Arial"/>
          <w:color w:val="000000" w:themeColor="text1"/>
          <w:sz w:val="20"/>
          <w:szCs w:val="20"/>
        </w:rPr>
        <w:t>.</w:t>
      </w:r>
    </w:p>
    <w:p w:rsidR="00B2319E" w:rsidRPr="00C968D6" w:rsidRDefault="00CB7AC6" w:rsidP="00C968D6">
      <w:pPr>
        <w:ind w:left="705" w:hanging="705"/>
        <w:jc w:val="both"/>
        <w:rPr>
          <w:rFonts w:ascii="Arial" w:hAnsi="Arial" w:cs="Arial"/>
          <w:b/>
          <w:color w:val="000000" w:themeColor="text1"/>
          <w:sz w:val="20"/>
          <w:szCs w:val="20"/>
        </w:rPr>
      </w:pPr>
    </w:p>
    <w:p w:rsidR="00C93C23" w:rsidRPr="00D9266A" w:rsidRDefault="00B112FE" w:rsidP="00C968D6">
      <w:pPr>
        <w:ind w:left="705" w:hanging="705"/>
        <w:jc w:val="both"/>
        <w:rPr>
          <w:rFonts w:ascii="Arial" w:hAnsi="Arial" w:cs="Arial"/>
          <w:b/>
          <w:color w:val="000000" w:themeColor="text1"/>
          <w:sz w:val="20"/>
          <w:szCs w:val="20"/>
        </w:rPr>
      </w:pPr>
      <w:r w:rsidRPr="00D9266A">
        <w:rPr>
          <w:rFonts w:ascii="Arial" w:hAnsi="Arial" w:cs="Arial"/>
          <w:b/>
          <w:bCs/>
          <w:color w:val="000000" w:themeColor="text1"/>
          <w:sz w:val="20"/>
          <w:szCs w:val="20"/>
        </w:rPr>
        <w:t>Artikel 8.</w:t>
      </w:r>
      <w:r w:rsidRPr="00D9266A">
        <w:rPr>
          <w:rFonts w:ascii="Arial" w:hAnsi="Arial" w:cs="Arial"/>
          <w:b/>
          <w:bCs/>
          <w:color w:val="000000" w:themeColor="text1"/>
          <w:sz w:val="20"/>
          <w:szCs w:val="20"/>
        </w:rPr>
        <w:tab/>
        <w:t>Intellectuele eigendomsrechten</w:t>
      </w:r>
    </w:p>
    <w:p w:rsidR="00C93C23" w:rsidRPr="00C968D6" w:rsidRDefault="00CB7AC6" w:rsidP="00C968D6">
      <w:pPr>
        <w:ind w:left="705" w:hanging="705"/>
        <w:jc w:val="both"/>
        <w:rPr>
          <w:rFonts w:ascii="Arial" w:hAnsi="Arial" w:cs="Arial"/>
          <w:b/>
          <w:color w:val="000000" w:themeColor="text1"/>
          <w:sz w:val="20"/>
          <w:szCs w:val="20"/>
        </w:rPr>
      </w:pPr>
    </w:p>
    <w:p w:rsidR="0072421A"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8.1</w:t>
      </w:r>
      <w:r w:rsidRPr="00C968D6">
        <w:rPr>
          <w:rFonts w:ascii="Arial" w:hAnsi="Arial" w:cs="Arial"/>
          <w:color w:val="000000" w:themeColor="text1"/>
          <w:sz w:val="20"/>
          <w:szCs w:val="20"/>
        </w:rPr>
        <w:tab/>
        <w:t xml:space="preserve">De intellectuele eigendomsrechten op alle Diensten en toebehoren zijn eigendom van XXImo of van de derde van wie XXImo het recht heeft verkregen om (een onderdeel van) deze Diensten aan de Klant en/of haar klanten en/of Kaarthouders ter beschikking te stellen. </w:t>
      </w:r>
    </w:p>
    <w:p w:rsidR="00E93D57" w:rsidRPr="00C968D6" w:rsidRDefault="00CB7AC6" w:rsidP="00C968D6">
      <w:pPr>
        <w:ind w:left="705" w:hanging="705"/>
        <w:jc w:val="both"/>
        <w:rPr>
          <w:rFonts w:ascii="Arial" w:hAnsi="Arial" w:cs="Arial"/>
          <w:color w:val="000000" w:themeColor="text1"/>
          <w:sz w:val="20"/>
          <w:szCs w:val="20"/>
        </w:rPr>
      </w:pPr>
    </w:p>
    <w:p w:rsidR="00E93D57"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8.2</w:t>
      </w:r>
      <w:r w:rsidRPr="00C968D6">
        <w:rPr>
          <w:rFonts w:ascii="Arial" w:hAnsi="Arial" w:cs="Arial"/>
          <w:color w:val="000000" w:themeColor="text1"/>
          <w:sz w:val="20"/>
          <w:szCs w:val="20"/>
        </w:rPr>
        <w:tab/>
        <w:t>De Kaarthouder verklaart op geen enkele wijze inbreuk te zullen maken, dan wel hier behulpzaam bij te zijn op een actieve of passieve wijze, op de intellectuele eigendomsrechten bedoeld onder 8.1. Onder “inbreuk maken”, wordt mede begrepen het (proberen te) aanpassen, te wijzigen, te omzeilen, de werking te hinderen of het ter beschikking krijgen van de software van de Diensten, de ter beschikking gestelde applicatie(s), de beveiligingsmaatregelen van het Management Platform, zulks ten behoeve van ongeoorloofd gebruik van de Kaart.</w:t>
      </w:r>
    </w:p>
    <w:p w:rsidR="00E93D57" w:rsidRPr="00C968D6" w:rsidRDefault="00CB7AC6" w:rsidP="00C968D6">
      <w:pPr>
        <w:ind w:left="705" w:hanging="705"/>
        <w:jc w:val="both"/>
        <w:rPr>
          <w:rFonts w:ascii="Arial" w:hAnsi="Arial" w:cs="Arial"/>
          <w:color w:val="000000" w:themeColor="text1"/>
          <w:sz w:val="20"/>
          <w:szCs w:val="20"/>
        </w:rPr>
      </w:pPr>
    </w:p>
    <w:p w:rsidR="005028BC" w:rsidRPr="00D9266A" w:rsidRDefault="00B112FE" w:rsidP="00C968D6">
      <w:pPr>
        <w:keepNext/>
        <w:ind w:left="705" w:hanging="705"/>
        <w:jc w:val="both"/>
        <w:rPr>
          <w:rFonts w:ascii="Arial" w:hAnsi="Arial" w:cs="Arial"/>
          <w:b/>
          <w:color w:val="000000" w:themeColor="text1"/>
          <w:sz w:val="20"/>
          <w:szCs w:val="20"/>
        </w:rPr>
      </w:pPr>
      <w:r w:rsidRPr="00D9266A">
        <w:rPr>
          <w:rFonts w:ascii="Arial" w:hAnsi="Arial" w:cs="Arial"/>
          <w:b/>
          <w:bCs/>
          <w:color w:val="000000" w:themeColor="text1"/>
          <w:sz w:val="20"/>
          <w:szCs w:val="20"/>
        </w:rPr>
        <w:t>Artikel 9.</w:t>
      </w:r>
      <w:r w:rsidRPr="00D9266A">
        <w:rPr>
          <w:rFonts w:ascii="Arial" w:hAnsi="Arial" w:cs="Arial"/>
          <w:b/>
          <w:bCs/>
          <w:color w:val="000000" w:themeColor="text1"/>
          <w:sz w:val="20"/>
          <w:szCs w:val="20"/>
        </w:rPr>
        <w:tab/>
        <w:t>Aansprakelijkheid</w:t>
      </w:r>
    </w:p>
    <w:p w:rsidR="005028BC" w:rsidRPr="00C968D6" w:rsidRDefault="00CB7AC6" w:rsidP="00C968D6">
      <w:pPr>
        <w:keepNext/>
        <w:jc w:val="both"/>
        <w:rPr>
          <w:rFonts w:ascii="Arial" w:hAnsi="Arial" w:cs="Arial"/>
          <w:color w:val="000000" w:themeColor="text1"/>
          <w:sz w:val="20"/>
          <w:szCs w:val="20"/>
        </w:rPr>
      </w:pPr>
    </w:p>
    <w:p w:rsidR="008B57BB" w:rsidRPr="00C968D6" w:rsidRDefault="00B112FE" w:rsidP="00C968D6">
      <w:pPr>
        <w:pStyle w:val="Lijstalinea"/>
        <w:numPr>
          <w:ilvl w:val="1"/>
          <w:numId w:val="10"/>
        </w:numPr>
        <w:suppressAutoHyphens/>
        <w:ind w:left="709" w:hanging="709"/>
        <w:jc w:val="both"/>
        <w:rPr>
          <w:rFonts w:ascii="Arial" w:eastAsia="MS Mincho" w:hAnsi="Arial" w:cs="Arial"/>
          <w:color w:val="000000" w:themeColor="text1"/>
          <w:sz w:val="20"/>
          <w:szCs w:val="20"/>
        </w:rPr>
      </w:pPr>
      <w:r w:rsidRPr="00C968D6">
        <w:rPr>
          <w:rFonts w:ascii="Arial" w:eastAsia="MS Mincho" w:hAnsi="Arial" w:cs="Arial"/>
          <w:color w:val="000000" w:themeColor="text1"/>
          <w:sz w:val="20"/>
          <w:szCs w:val="20"/>
        </w:rPr>
        <w:t xml:space="preserve">Het is de Kaarthouder verboden om de Kaart te (doen) beschadigen, (doen) wijzigen of anderszins te (doen) gebruiken, anders dan het gebruik waartoe de Kaarthouder bevoegd is. </w:t>
      </w:r>
    </w:p>
    <w:p w:rsidR="008B57BB" w:rsidRPr="00C968D6" w:rsidRDefault="00CB7AC6" w:rsidP="00C968D6">
      <w:pPr>
        <w:pStyle w:val="Lijstalinea"/>
        <w:suppressAutoHyphens/>
        <w:ind w:left="709"/>
        <w:jc w:val="both"/>
        <w:rPr>
          <w:rFonts w:ascii="Arial" w:eastAsia="MS Mincho" w:hAnsi="Arial" w:cs="Arial"/>
          <w:color w:val="000000" w:themeColor="text1"/>
          <w:sz w:val="20"/>
          <w:szCs w:val="20"/>
        </w:rPr>
      </w:pPr>
    </w:p>
    <w:p w:rsidR="005028BC" w:rsidRPr="00C968D6" w:rsidRDefault="00B112FE" w:rsidP="00C968D6">
      <w:pPr>
        <w:pStyle w:val="Lijstalinea"/>
        <w:numPr>
          <w:ilvl w:val="1"/>
          <w:numId w:val="10"/>
        </w:numPr>
        <w:suppressAutoHyphens/>
        <w:ind w:left="709" w:hanging="709"/>
        <w:jc w:val="both"/>
        <w:rPr>
          <w:rFonts w:ascii="Arial" w:eastAsia="MS Mincho" w:hAnsi="Arial" w:cs="Arial"/>
          <w:color w:val="000000" w:themeColor="text1"/>
          <w:sz w:val="20"/>
          <w:szCs w:val="20"/>
        </w:rPr>
      </w:pPr>
      <w:r w:rsidRPr="00C968D6">
        <w:rPr>
          <w:rFonts w:ascii="Arial" w:eastAsia="MS Mincho" w:hAnsi="Arial" w:cs="Arial"/>
          <w:color w:val="000000" w:themeColor="text1"/>
          <w:sz w:val="20"/>
          <w:szCs w:val="20"/>
        </w:rPr>
        <w:t xml:space="preserve">De Kaarthouder is – voor zover dit binnen de wettelijke grenzen mogelijk is - volledig zelf aansprakelijk voor alle schade, uit welke hoofde dan ook ontstaan verband houdend met het gebruik en/of Misbruik van de Kaart, Pincode, Wachtwoord Platform en Pincode Platform jegens XXImo/de werkgever/de Klant/derden. Onder schade wordt begrepen alle directe en indirecte schade, zoals gevolgschade of bedrijfsschade, behoudens de aansprakelijkheid voor directe schade die is veroorzaakt door een toerekenbare tekortkoming in de nakoming van de Klantovereenkomst door XXImo. </w:t>
      </w:r>
    </w:p>
    <w:p w:rsidR="005028BC" w:rsidRPr="00C968D6" w:rsidRDefault="00CB7AC6" w:rsidP="00C968D6">
      <w:pPr>
        <w:suppressAutoHyphens/>
        <w:ind w:left="709" w:hanging="709"/>
        <w:jc w:val="both"/>
        <w:rPr>
          <w:rFonts w:ascii="Arial" w:eastAsia="MS Mincho" w:hAnsi="Arial" w:cs="Arial"/>
          <w:color w:val="000000" w:themeColor="text1"/>
          <w:sz w:val="20"/>
          <w:szCs w:val="20"/>
        </w:rPr>
      </w:pPr>
    </w:p>
    <w:p w:rsidR="00855F6A" w:rsidRPr="00C968D6" w:rsidRDefault="00B112FE" w:rsidP="00C968D6">
      <w:pPr>
        <w:pStyle w:val="Lijstalinea"/>
        <w:numPr>
          <w:ilvl w:val="1"/>
          <w:numId w:val="10"/>
        </w:numPr>
        <w:suppressAutoHyphens/>
        <w:ind w:left="709" w:hanging="709"/>
        <w:jc w:val="both"/>
        <w:rPr>
          <w:rFonts w:ascii="Arial" w:eastAsia="MS Mincho" w:hAnsi="Arial" w:cs="Arial"/>
          <w:color w:val="000000" w:themeColor="text1"/>
          <w:sz w:val="20"/>
          <w:szCs w:val="20"/>
        </w:rPr>
      </w:pPr>
      <w:r w:rsidRPr="00C968D6">
        <w:rPr>
          <w:rFonts w:ascii="Arial" w:eastAsia="MS Mincho" w:hAnsi="Arial" w:cs="Arial"/>
          <w:color w:val="000000" w:themeColor="text1"/>
          <w:sz w:val="20"/>
          <w:szCs w:val="20"/>
        </w:rPr>
        <w:t xml:space="preserve">De door XXImo verstrekte Kaart mag op generlei wijze worden nagemaakt, gewijzigd en/of gekopieerd. De Kaarthouder vrijwaart XXImo, de werkgever, de Klant en/of derden ter zake alle schade die wordt veroorzaakt door het namaken, wijzigen en/of kopiëren van de Kaart door de Kaarthouder of ten gevolge van aan de Kaarthouder toe te rekenen gedrag. </w:t>
      </w:r>
    </w:p>
    <w:p w:rsidR="00855F6A" w:rsidRPr="00C968D6" w:rsidRDefault="00CB7AC6" w:rsidP="00C968D6">
      <w:pPr>
        <w:pStyle w:val="Lijstalinea"/>
        <w:jc w:val="both"/>
        <w:rPr>
          <w:rFonts w:ascii="Arial" w:eastAsia="MS Mincho" w:hAnsi="Arial" w:cs="Arial"/>
          <w:color w:val="000000" w:themeColor="text1"/>
          <w:sz w:val="20"/>
          <w:szCs w:val="20"/>
        </w:rPr>
      </w:pPr>
    </w:p>
    <w:p w:rsidR="005028BC" w:rsidRPr="00C968D6" w:rsidRDefault="00B112FE" w:rsidP="00C968D6">
      <w:pPr>
        <w:pStyle w:val="Lijstalinea"/>
        <w:numPr>
          <w:ilvl w:val="1"/>
          <w:numId w:val="10"/>
        </w:numPr>
        <w:suppressAutoHyphens/>
        <w:ind w:left="709" w:hanging="709"/>
        <w:jc w:val="both"/>
        <w:rPr>
          <w:rFonts w:ascii="Arial" w:eastAsia="MS Mincho" w:hAnsi="Arial" w:cs="Arial"/>
          <w:color w:val="000000" w:themeColor="text1"/>
          <w:sz w:val="20"/>
          <w:szCs w:val="20"/>
        </w:rPr>
      </w:pPr>
      <w:r w:rsidRPr="00C968D6">
        <w:rPr>
          <w:rFonts w:ascii="Arial" w:eastAsia="MS Mincho" w:hAnsi="Arial" w:cs="Arial"/>
          <w:color w:val="000000" w:themeColor="text1"/>
          <w:sz w:val="20"/>
          <w:szCs w:val="20"/>
        </w:rPr>
        <w:t>De Kaarthouder heeft geen recht op schadevergoeding of andere compensatie in verband met het niet kunnen gebruiken van de Kaart, ongeacht de oorzaak daarvan.</w:t>
      </w:r>
    </w:p>
    <w:p w:rsidR="009D6B9F" w:rsidRPr="00C968D6" w:rsidRDefault="00CB7AC6" w:rsidP="00C968D6">
      <w:pPr>
        <w:jc w:val="both"/>
        <w:rPr>
          <w:rFonts w:ascii="Arial" w:eastAsia="MS Mincho" w:hAnsi="Arial" w:cs="Arial"/>
          <w:color w:val="000000" w:themeColor="text1"/>
          <w:sz w:val="20"/>
          <w:szCs w:val="20"/>
        </w:rPr>
      </w:pPr>
    </w:p>
    <w:p w:rsidR="00855F6A" w:rsidRPr="00C968D6" w:rsidRDefault="00B112FE" w:rsidP="00C968D6">
      <w:pPr>
        <w:ind w:left="705" w:hanging="705"/>
        <w:jc w:val="both"/>
        <w:rPr>
          <w:rFonts w:ascii="Arial" w:eastAsia="MS Mincho" w:hAnsi="Arial" w:cs="Arial"/>
          <w:color w:val="000000" w:themeColor="text1"/>
          <w:sz w:val="20"/>
          <w:szCs w:val="20"/>
        </w:rPr>
      </w:pPr>
      <w:r w:rsidRPr="00C968D6">
        <w:rPr>
          <w:rFonts w:ascii="Arial" w:eastAsia="MS Mincho" w:hAnsi="Arial" w:cs="Arial"/>
          <w:color w:val="000000" w:themeColor="text1"/>
          <w:sz w:val="20"/>
          <w:szCs w:val="20"/>
        </w:rPr>
        <w:t xml:space="preserve">9.5 </w:t>
      </w:r>
      <w:r w:rsidRPr="00C968D6">
        <w:rPr>
          <w:rFonts w:ascii="Arial" w:eastAsia="MS Mincho" w:hAnsi="Arial" w:cs="Arial"/>
          <w:color w:val="000000" w:themeColor="text1"/>
          <w:sz w:val="20"/>
          <w:szCs w:val="20"/>
        </w:rPr>
        <w:tab/>
        <w:t xml:space="preserve">De Kaarthouder kan XXImo op geen enkele wijze aansprakelijk houden voor de informatie verstrekt door de Kaartmaatschappij(en) en </w:t>
      </w:r>
      <w:r w:rsidR="00FE591D">
        <w:rPr>
          <w:rFonts w:ascii="Arial" w:eastAsia="MS Mincho" w:hAnsi="Arial" w:cs="Arial"/>
          <w:color w:val="000000" w:themeColor="text1"/>
          <w:sz w:val="20"/>
          <w:szCs w:val="20"/>
        </w:rPr>
        <w:t>Acceptanten</w:t>
      </w:r>
      <w:r w:rsidRPr="00C968D6">
        <w:rPr>
          <w:rFonts w:ascii="Arial" w:eastAsia="MS Mincho" w:hAnsi="Arial" w:cs="Arial"/>
          <w:color w:val="000000" w:themeColor="text1"/>
          <w:sz w:val="20"/>
          <w:szCs w:val="20"/>
        </w:rPr>
        <w:t>, de uitvoering en beschikbaarheid van de Mobiliteitsdiensten en het functioneren van de Kaart.</w:t>
      </w:r>
    </w:p>
    <w:p w:rsidR="00C50DFB" w:rsidRPr="00C968D6" w:rsidRDefault="00CB7AC6" w:rsidP="00C968D6">
      <w:pPr>
        <w:jc w:val="both"/>
        <w:rPr>
          <w:rFonts w:ascii="Arial" w:hAnsi="Arial" w:cs="Arial"/>
          <w:b/>
          <w:color w:val="000000" w:themeColor="text1"/>
          <w:sz w:val="20"/>
          <w:szCs w:val="20"/>
        </w:rPr>
      </w:pPr>
    </w:p>
    <w:p w:rsidR="005131D2" w:rsidRPr="00C968D6" w:rsidRDefault="00B112FE" w:rsidP="00C968D6">
      <w:pPr>
        <w:ind w:left="705" w:hanging="705"/>
        <w:jc w:val="both"/>
        <w:rPr>
          <w:rFonts w:ascii="Arial" w:hAnsi="Arial" w:cs="Arial"/>
          <w:b/>
          <w:color w:val="000000" w:themeColor="text1"/>
          <w:sz w:val="20"/>
          <w:szCs w:val="20"/>
        </w:rPr>
      </w:pPr>
      <w:r w:rsidRPr="00C968D6">
        <w:rPr>
          <w:rFonts w:ascii="Arial" w:hAnsi="Arial" w:cs="Arial"/>
          <w:b/>
          <w:bCs/>
          <w:color w:val="000000" w:themeColor="text1"/>
          <w:sz w:val="20"/>
          <w:szCs w:val="20"/>
        </w:rPr>
        <w:t>Artikel 10.</w:t>
      </w:r>
      <w:r w:rsidRPr="00C968D6">
        <w:rPr>
          <w:rFonts w:ascii="Arial" w:hAnsi="Arial" w:cs="Arial"/>
          <w:b/>
          <w:bCs/>
          <w:color w:val="000000" w:themeColor="text1"/>
          <w:sz w:val="20"/>
          <w:szCs w:val="20"/>
        </w:rPr>
        <w:tab/>
        <w:t>Beëindiging gebruik</w:t>
      </w:r>
    </w:p>
    <w:p w:rsidR="005131D2" w:rsidRPr="00C968D6" w:rsidRDefault="00CB7AC6" w:rsidP="00C968D6">
      <w:pPr>
        <w:ind w:left="705" w:hanging="705"/>
        <w:jc w:val="both"/>
        <w:rPr>
          <w:rFonts w:ascii="Arial" w:hAnsi="Arial" w:cs="Arial"/>
          <w:b/>
          <w:color w:val="000000" w:themeColor="text1"/>
          <w:sz w:val="20"/>
          <w:szCs w:val="20"/>
        </w:rPr>
      </w:pPr>
    </w:p>
    <w:p w:rsidR="00D9266A"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10.1</w:t>
      </w:r>
      <w:r w:rsidRPr="00C968D6">
        <w:rPr>
          <w:rFonts w:ascii="Arial" w:hAnsi="Arial" w:cs="Arial"/>
          <w:b/>
          <w:bCs/>
          <w:color w:val="000000" w:themeColor="text1"/>
          <w:sz w:val="20"/>
          <w:szCs w:val="20"/>
        </w:rPr>
        <w:tab/>
      </w:r>
      <w:r w:rsidRPr="00C968D6">
        <w:rPr>
          <w:rFonts w:ascii="Arial" w:hAnsi="Arial" w:cs="Arial"/>
          <w:color w:val="000000" w:themeColor="text1"/>
          <w:sz w:val="20"/>
          <w:szCs w:val="20"/>
        </w:rPr>
        <w:t>De Kaarthouder dient onverwijld het gebruik van de Kaart, de Pincode, de Toegangscode Platform en het Wachtwoord Platform te staken op het moment dat de arbeidsovereenkomst op grond waarvan gebruik mag worden gemaakt van de Kaart eindigt dan wel op het moment dat volgens de arbeidsovereenkomst van de Kaarthouder geen gebruik meer mag worden gemaakt van de Kaart of leaseauto of de Kaarthouder geen aanspraak meer heeft op mobiliteitsbudget.</w:t>
      </w:r>
    </w:p>
    <w:p w:rsidR="00D9266A" w:rsidRDefault="00D9266A" w:rsidP="00C968D6">
      <w:pPr>
        <w:ind w:left="705" w:hanging="705"/>
        <w:jc w:val="both"/>
        <w:rPr>
          <w:rFonts w:ascii="Arial" w:hAnsi="Arial" w:cs="Arial"/>
          <w:color w:val="000000" w:themeColor="text1"/>
          <w:sz w:val="20"/>
          <w:szCs w:val="20"/>
        </w:rPr>
      </w:pPr>
    </w:p>
    <w:p w:rsidR="00D9266A"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10.2</w:t>
      </w:r>
      <w:r w:rsidRPr="00C968D6">
        <w:rPr>
          <w:rFonts w:ascii="Arial" w:hAnsi="Arial" w:cs="Arial"/>
          <w:color w:val="000000" w:themeColor="text1"/>
          <w:sz w:val="20"/>
          <w:szCs w:val="20"/>
        </w:rPr>
        <w:tab/>
        <w:t>De Kaarthouder dient onverwijld het gebruik van de Kaart, de Pincode, de Toegangscode Platform en het Wachtwoord Platform te staken indien de werkgever dit aangeeft wegens het beëindigen van de overeenkomst tussen XXImo en de Klant en/of de overeenkomst tussen de Klant en de werkgever. De Kaarthouder dient onverwijld het gebruik van een Mobiliteitsdienst te staken indien de Werkgever, XXImo en/of de Klant dit aangeeft. Voor de Kaarthouder</w:t>
      </w:r>
      <w:r w:rsidR="00D9266A">
        <w:rPr>
          <w:rFonts w:ascii="Arial" w:hAnsi="Arial" w:cs="Arial"/>
          <w:color w:val="000000" w:themeColor="text1"/>
          <w:sz w:val="20"/>
          <w:szCs w:val="20"/>
        </w:rPr>
        <w:br/>
      </w:r>
    </w:p>
    <w:p w:rsidR="00D9266A" w:rsidRDefault="00D9266A">
      <w:pPr>
        <w:rPr>
          <w:rFonts w:ascii="Arial" w:hAnsi="Arial" w:cs="Arial"/>
          <w:color w:val="000000" w:themeColor="text1"/>
          <w:sz w:val="20"/>
          <w:szCs w:val="20"/>
        </w:rPr>
      </w:pPr>
      <w:r>
        <w:rPr>
          <w:rFonts w:ascii="Arial" w:hAnsi="Arial" w:cs="Arial"/>
          <w:color w:val="000000" w:themeColor="text1"/>
          <w:sz w:val="20"/>
          <w:szCs w:val="20"/>
        </w:rPr>
        <w:br w:type="page"/>
      </w:r>
    </w:p>
    <w:p w:rsidR="00D9266A" w:rsidRDefault="00D9266A" w:rsidP="00C968D6">
      <w:pPr>
        <w:ind w:left="705" w:hanging="705"/>
        <w:jc w:val="both"/>
        <w:rPr>
          <w:rFonts w:ascii="Arial" w:hAnsi="Arial" w:cs="Arial"/>
          <w:color w:val="000000" w:themeColor="text1"/>
          <w:sz w:val="20"/>
          <w:szCs w:val="20"/>
        </w:rPr>
      </w:pPr>
    </w:p>
    <w:p w:rsidR="007009D0" w:rsidRPr="00C968D6" w:rsidRDefault="00B112FE" w:rsidP="00D9266A">
      <w:pPr>
        <w:ind w:left="705"/>
        <w:jc w:val="both"/>
        <w:rPr>
          <w:rFonts w:ascii="Arial" w:hAnsi="Arial" w:cs="Arial"/>
          <w:color w:val="000000" w:themeColor="text1"/>
          <w:sz w:val="20"/>
          <w:szCs w:val="20"/>
        </w:rPr>
      </w:pPr>
      <w:r w:rsidRPr="00C968D6">
        <w:rPr>
          <w:rFonts w:ascii="Arial" w:hAnsi="Arial" w:cs="Arial"/>
          <w:color w:val="000000" w:themeColor="text1"/>
          <w:sz w:val="20"/>
          <w:szCs w:val="20"/>
        </w:rPr>
        <w:t xml:space="preserve">ontstaat bij het einde van een Mobiliteitsdienst of tijdens de levering van een Mobiliteitsdienst nimmer een rechtstreekse aanspraak (op schadevergoeding of doorlevering) op de </w:t>
      </w:r>
      <w:r w:rsidR="00FE591D">
        <w:rPr>
          <w:rFonts w:ascii="Arial" w:hAnsi="Arial" w:cs="Arial"/>
          <w:color w:val="000000" w:themeColor="text1"/>
          <w:sz w:val="20"/>
          <w:szCs w:val="20"/>
        </w:rPr>
        <w:t>Acceptant</w:t>
      </w:r>
      <w:r w:rsidR="00FE591D" w:rsidRPr="00C968D6">
        <w:rPr>
          <w:rFonts w:ascii="Arial" w:hAnsi="Arial" w:cs="Arial"/>
          <w:color w:val="000000" w:themeColor="text1"/>
          <w:sz w:val="20"/>
          <w:szCs w:val="20"/>
        </w:rPr>
        <w:t xml:space="preserve"> </w:t>
      </w:r>
      <w:r w:rsidRPr="00C968D6">
        <w:rPr>
          <w:rFonts w:ascii="Arial" w:hAnsi="Arial" w:cs="Arial"/>
          <w:color w:val="000000" w:themeColor="text1"/>
          <w:sz w:val="20"/>
          <w:szCs w:val="20"/>
        </w:rPr>
        <w:t>die de betreffende Mobiliteitsdienst (niet meer) levert.</w:t>
      </w:r>
    </w:p>
    <w:p w:rsidR="0026275B" w:rsidRPr="00C968D6" w:rsidRDefault="00CB7AC6" w:rsidP="00C968D6">
      <w:pPr>
        <w:ind w:left="705" w:hanging="705"/>
        <w:jc w:val="both"/>
        <w:rPr>
          <w:rFonts w:ascii="Arial" w:hAnsi="Arial" w:cs="Arial"/>
          <w:color w:val="000000" w:themeColor="text1"/>
          <w:sz w:val="20"/>
          <w:szCs w:val="20"/>
        </w:rPr>
      </w:pPr>
    </w:p>
    <w:p w:rsidR="0026275B"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10.3</w:t>
      </w:r>
      <w:r w:rsidRPr="00C968D6">
        <w:rPr>
          <w:rFonts w:ascii="Arial" w:hAnsi="Arial" w:cs="Arial"/>
          <w:color w:val="000000" w:themeColor="text1"/>
          <w:sz w:val="20"/>
          <w:szCs w:val="20"/>
        </w:rPr>
        <w:tab/>
        <w:t xml:space="preserve">Ieder voortgezet gebruik na een in dit artikel beschreven stakingsmoment wordt gekwalificeerd als misbruik, voor welk misbruik en de hierdoor ontstane schade voor de werkgever en iedere andere partij (bijvoorbeeld de Kaarthouder, XXImo, </w:t>
      </w:r>
      <w:r w:rsidR="00FE591D">
        <w:rPr>
          <w:rFonts w:ascii="Arial" w:hAnsi="Arial" w:cs="Arial"/>
          <w:color w:val="000000" w:themeColor="text1"/>
          <w:sz w:val="20"/>
          <w:szCs w:val="20"/>
        </w:rPr>
        <w:t>Acceptanten)</w:t>
      </w:r>
      <w:r w:rsidRPr="00C968D6">
        <w:rPr>
          <w:rFonts w:ascii="Arial" w:hAnsi="Arial" w:cs="Arial"/>
          <w:color w:val="000000" w:themeColor="text1"/>
          <w:sz w:val="20"/>
          <w:szCs w:val="20"/>
        </w:rPr>
        <w:t xml:space="preserve"> de Kaarthouder volledig aansprakelijk is.</w:t>
      </w:r>
    </w:p>
    <w:p w:rsidR="004F488E" w:rsidRPr="00C968D6" w:rsidRDefault="00CB7AC6" w:rsidP="00C968D6">
      <w:pPr>
        <w:jc w:val="both"/>
        <w:rPr>
          <w:rFonts w:ascii="Arial" w:hAnsi="Arial" w:cs="Arial"/>
          <w:color w:val="000000" w:themeColor="text1"/>
          <w:sz w:val="20"/>
          <w:szCs w:val="20"/>
        </w:rPr>
      </w:pPr>
    </w:p>
    <w:p w:rsidR="004D38D8" w:rsidRPr="00C968D6" w:rsidRDefault="00B112FE" w:rsidP="00C968D6">
      <w:pPr>
        <w:jc w:val="both"/>
        <w:rPr>
          <w:rFonts w:ascii="Arial" w:hAnsi="Arial" w:cs="Arial"/>
          <w:b/>
          <w:color w:val="000000" w:themeColor="text1"/>
          <w:sz w:val="20"/>
          <w:szCs w:val="20"/>
        </w:rPr>
      </w:pPr>
      <w:r w:rsidRPr="00C968D6">
        <w:rPr>
          <w:rFonts w:ascii="Arial" w:hAnsi="Arial" w:cs="Arial"/>
          <w:b/>
          <w:bCs/>
          <w:color w:val="000000" w:themeColor="text1"/>
          <w:sz w:val="20"/>
          <w:szCs w:val="20"/>
        </w:rPr>
        <w:t>Artikel 11.</w:t>
      </w:r>
      <w:r w:rsidRPr="00C968D6">
        <w:rPr>
          <w:rFonts w:ascii="Arial" w:hAnsi="Arial" w:cs="Arial"/>
          <w:b/>
          <w:bCs/>
          <w:color w:val="000000" w:themeColor="text1"/>
          <w:sz w:val="20"/>
          <w:szCs w:val="20"/>
        </w:rPr>
        <w:tab/>
        <w:t>Derdenbeding</w:t>
      </w:r>
    </w:p>
    <w:p w:rsidR="006B1A6F" w:rsidRPr="00C968D6" w:rsidRDefault="00CB7AC6" w:rsidP="00C968D6">
      <w:pPr>
        <w:jc w:val="both"/>
        <w:rPr>
          <w:rFonts w:ascii="Arial" w:hAnsi="Arial" w:cs="Arial"/>
          <w:b/>
          <w:caps/>
          <w:color w:val="000000" w:themeColor="text1"/>
          <w:sz w:val="20"/>
          <w:szCs w:val="20"/>
        </w:rPr>
      </w:pPr>
    </w:p>
    <w:p w:rsidR="00D559F0" w:rsidRPr="00C968D6" w:rsidRDefault="00B112FE" w:rsidP="00C968D6">
      <w:pPr>
        <w:pStyle w:val="Plattetekstinspringen"/>
        <w:spacing w:line="240" w:lineRule="auto"/>
        <w:rPr>
          <w:rFonts w:ascii="Arial" w:hAnsi="Arial" w:cs="Arial"/>
          <w:color w:val="000000" w:themeColor="text1"/>
          <w:sz w:val="20"/>
          <w:szCs w:val="20"/>
        </w:rPr>
      </w:pPr>
      <w:r w:rsidRPr="00C968D6">
        <w:rPr>
          <w:rFonts w:ascii="Arial" w:hAnsi="Arial" w:cs="Arial"/>
          <w:color w:val="000000" w:themeColor="text1"/>
          <w:sz w:val="20"/>
          <w:szCs w:val="20"/>
        </w:rPr>
        <w:t xml:space="preserve">11.1 </w:t>
      </w:r>
      <w:r w:rsidRPr="00C968D6">
        <w:rPr>
          <w:rFonts w:ascii="Arial" w:hAnsi="Arial" w:cs="Arial"/>
          <w:color w:val="000000" w:themeColor="text1"/>
          <w:sz w:val="20"/>
          <w:szCs w:val="20"/>
        </w:rPr>
        <w:tab/>
        <w:t xml:space="preserve">De in deze Gebruikersregeling aan Werknemer opgelegde verboden en verplichtingen worden ook bedongen ten behoeve van derden, waaronder uitdrukkelijk begrepen XXImo, ten behoeve van wie Werkgever (als </w:t>
      </w:r>
      <w:proofErr w:type="spellStart"/>
      <w:r w:rsidRPr="00C968D6">
        <w:rPr>
          <w:rFonts w:ascii="Arial" w:hAnsi="Arial" w:cs="Arial"/>
          <w:color w:val="000000" w:themeColor="text1"/>
          <w:sz w:val="20"/>
          <w:szCs w:val="20"/>
        </w:rPr>
        <w:t>stipulator</w:t>
      </w:r>
      <w:proofErr w:type="spellEnd"/>
      <w:r w:rsidRPr="00C968D6">
        <w:rPr>
          <w:rFonts w:ascii="Arial" w:hAnsi="Arial" w:cs="Arial"/>
          <w:color w:val="000000" w:themeColor="text1"/>
          <w:sz w:val="20"/>
          <w:szCs w:val="20"/>
        </w:rPr>
        <w:t xml:space="preserve">) jegens Werknemer (als </w:t>
      </w:r>
      <w:proofErr w:type="spellStart"/>
      <w:r w:rsidRPr="00C968D6">
        <w:rPr>
          <w:rFonts w:ascii="Arial" w:hAnsi="Arial" w:cs="Arial"/>
          <w:color w:val="000000" w:themeColor="text1"/>
          <w:sz w:val="20"/>
          <w:szCs w:val="20"/>
        </w:rPr>
        <w:t>promissor</w:t>
      </w:r>
      <w:proofErr w:type="spellEnd"/>
      <w:r w:rsidRPr="00C968D6">
        <w:rPr>
          <w:rFonts w:ascii="Arial" w:hAnsi="Arial" w:cs="Arial"/>
          <w:color w:val="000000" w:themeColor="text1"/>
          <w:sz w:val="20"/>
          <w:szCs w:val="20"/>
        </w:rPr>
        <w:t xml:space="preserve">) ter zake dan ook hierbij een onherroepelijk derdenbeding in de zin van artikel 1121 van </w:t>
      </w:r>
      <w:r w:rsidR="00D9266A">
        <w:rPr>
          <w:rFonts w:ascii="Arial" w:hAnsi="Arial" w:cs="Arial"/>
          <w:color w:val="000000" w:themeColor="text1"/>
          <w:sz w:val="20"/>
          <w:szCs w:val="20"/>
        </w:rPr>
        <w:t>h</w:t>
      </w:r>
      <w:r w:rsidRPr="00C968D6">
        <w:rPr>
          <w:rFonts w:ascii="Arial" w:hAnsi="Arial" w:cs="Arial"/>
          <w:color w:val="000000" w:themeColor="text1"/>
          <w:sz w:val="20"/>
          <w:szCs w:val="20"/>
        </w:rPr>
        <w:t>et Belgische BW.</w:t>
      </w:r>
    </w:p>
    <w:p w:rsidR="00D559F0" w:rsidRPr="00C968D6" w:rsidRDefault="00CB7AC6" w:rsidP="00C968D6">
      <w:pPr>
        <w:jc w:val="both"/>
        <w:rPr>
          <w:rFonts w:ascii="Arial" w:hAnsi="Arial" w:cs="Arial"/>
          <w:b/>
          <w:caps/>
          <w:color w:val="000000" w:themeColor="text1"/>
          <w:sz w:val="20"/>
          <w:szCs w:val="20"/>
        </w:rPr>
      </w:pPr>
    </w:p>
    <w:p w:rsidR="006B1A6F" w:rsidRPr="00C968D6" w:rsidRDefault="00B112FE" w:rsidP="00C968D6">
      <w:pPr>
        <w:ind w:left="705" w:hanging="705"/>
        <w:jc w:val="both"/>
        <w:rPr>
          <w:rFonts w:ascii="Arial" w:hAnsi="Arial" w:cs="Arial"/>
          <w:b/>
          <w:color w:val="000000" w:themeColor="text1"/>
          <w:sz w:val="20"/>
          <w:szCs w:val="20"/>
        </w:rPr>
      </w:pPr>
      <w:r w:rsidRPr="00C968D6">
        <w:rPr>
          <w:rFonts w:ascii="Arial" w:hAnsi="Arial" w:cs="Arial"/>
          <w:b/>
          <w:bCs/>
          <w:color w:val="000000" w:themeColor="text1"/>
          <w:sz w:val="20"/>
          <w:szCs w:val="20"/>
        </w:rPr>
        <w:t>Artikel 12.</w:t>
      </w:r>
      <w:r w:rsidRPr="00C968D6">
        <w:rPr>
          <w:rFonts w:ascii="Arial" w:hAnsi="Arial" w:cs="Arial"/>
          <w:b/>
          <w:bCs/>
          <w:color w:val="000000" w:themeColor="text1"/>
          <w:sz w:val="20"/>
          <w:szCs w:val="20"/>
        </w:rPr>
        <w:tab/>
        <w:t>Toepasselijk recht en bevoegdheid</w:t>
      </w:r>
    </w:p>
    <w:p w:rsidR="006B1A6F" w:rsidRPr="00C968D6" w:rsidRDefault="00CB7AC6" w:rsidP="00C968D6">
      <w:pPr>
        <w:jc w:val="both"/>
        <w:rPr>
          <w:rFonts w:ascii="Arial" w:hAnsi="Arial" w:cs="Arial"/>
          <w:b/>
          <w:caps/>
          <w:color w:val="000000" w:themeColor="text1"/>
          <w:sz w:val="20"/>
          <w:szCs w:val="20"/>
        </w:rPr>
      </w:pPr>
    </w:p>
    <w:p w:rsidR="007009D0" w:rsidRPr="00C968D6" w:rsidRDefault="00B112FE" w:rsidP="00C968D6">
      <w:pPr>
        <w:ind w:left="709" w:hanging="709"/>
        <w:jc w:val="both"/>
        <w:rPr>
          <w:rFonts w:ascii="Arial" w:hAnsi="Arial" w:cs="Arial"/>
          <w:color w:val="000000" w:themeColor="text1"/>
          <w:sz w:val="20"/>
          <w:szCs w:val="20"/>
        </w:rPr>
      </w:pPr>
      <w:r w:rsidRPr="00C968D6">
        <w:rPr>
          <w:rFonts w:ascii="Arial" w:hAnsi="Arial" w:cs="Arial"/>
          <w:color w:val="000000" w:themeColor="text1"/>
          <w:sz w:val="20"/>
          <w:szCs w:val="20"/>
        </w:rPr>
        <w:t>12.1</w:t>
      </w:r>
      <w:r w:rsidRPr="00C968D6">
        <w:rPr>
          <w:rFonts w:ascii="Arial" w:hAnsi="Arial" w:cs="Arial"/>
          <w:color w:val="000000" w:themeColor="text1"/>
          <w:sz w:val="20"/>
          <w:szCs w:val="20"/>
        </w:rPr>
        <w:tab/>
        <w:t xml:space="preserve">Op deze regeling is Belgisch recht van toepassing. </w:t>
      </w:r>
    </w:p>
    <w:p w:rsidR="00453E8A" w:rsidRPr="00C968D6" w:rsidRDefault="00CB7AC6" w:rsidP="00C968D6">
      <w:pPr>
        <w:ind w:left="709" w:hanging="709"/>
        <w:jc w:val="both"/>
        <w:rPr>
          <w:rFonts w:ascii="Arial" w:hAnsi="Arial" w:cs="Arial"/>
          <w:color w:val="000000" w:themeColor="text1"/>
          <w:sz w:val="20"/>
          <w:szCs w:val="20"/>
        </w:rPr>
      </w:pPr>
    </w:p>
    <w:p w:rsidR="00A44FE5"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12.2</w:t>
      </w:r>
      <w:r w:rsidRPr="00C968D6">
        <w:rPr>
          <w:rFonts w:ascii="Arial" w:hAnsi="Arial" w:cs="Arial"/>
          <w:color w:val="000000" w:themeColor="text1"/>
          <w:sz w:val="20"/>
          <w:szCs w:val="20"/>
        </w:rPr>
        <w:tab/>
        <w:t xml:space="preserve">Op het gebruik van de Kaart zijn tevens alle algemene voorwaarden van toepassing van de </w:t>
      </w:r>
      <w:r w:rsidR="00FE591D">
        <w:rPr>
          <w:rFonts w:ascii="Arial" w:hAnsi="Arial" w:cs="Arial"/>
          <w:color w:val="000000" w:themeColor="text1"/>
          <w:sz w:val="20"/>
          <w:szCs w:val="20"/>
        </w:rPr>
        <w:t>Acceptanten</w:t>
      </w:r>
      <w:r w:rsidR="00FE591D" w:rsidRPr="00C968D6">
        <w:rPr>
          <w:rFonts w:ascii="Arial" w:hAnsi="Arial" w:cs="Arial"/>
          <w:color w:val="000000" w:themeColor="text1"/>
          <w:sz w:val="20"/>
          <w:szCs w:val="20"/>
        </w:rPr>
        <w:t xml:space="preserve"> </w:t>
      </w:r>
      <w:r w:rsidRPr="00C968D6">
        <w:rPr>
          <w:rFonts w:ascii="Arial" w:hAnsi="Arial" w:cs="Arial"/>
          <w:color w:val="000000" w:themeColor="text1"/>
          <w:sz w:val="20"/>
          <w:szCs w:val="20"/>
        </w:rPr>
        <w:t xml:space="preserve">van wiens Mobiliteitsdiensten de Kaarthouder gebruik kan maken en van de Kaartmaatschappij(en). </w:t>
      </w:r>
      <w:r w:rsidR="00C42D85">
        <w:rPr>
          <w:rFonts w:ascii="Arial" w:hAnsi="Arial" w:cs="Arial"/>
          <w:color w:val="000000" w:themeColor="text1"/>
          <w:sz w:val="20"/>
          <w:szCs w:val="20"/>
        </w:rPr>
        <w:t xml:space="preserve">De voorwaarden van XXImo zijn te vinden op </w:t>
      </w:r>
      <w:hyperlink r:id="rId12" w:history="1">
        <w:r w:rsidR="00C42D85" w:rsidRPr="00C64B4C">
          <w:rPr>
            <w:rStyle w:val="Hyperlink"/>
            <w:rFonts w:ascii="Arial" w:hAnsi="Arial" w:cs="Arial"/>
            <w:sz w:val="20"/>
            <w:szCs w:val="20"/>
          </w:rPr>
          <w:t>www.mob-card.be</w:t>
        </w:r>
      </w:hyperlink>
      <w:r w:rsidR="00C42D85">
        <w:rPr>
          <w:rFonts w:ascii="Arial" w:hAnsi="Arial" w:cs="Arial"/>
          <w:color w:val="000000" w:themeColor="text1"/>
          <w:sz w:val="20"/>
          <w:szCs w:val="20"/>
        </w:rPr>
        <w:t xml:space="preserve">. </w:t>
      </w:r>
    </w:p>
    <w:p w:rsidR="00C50DFB" w:rsidRPr="00C968D6" w:rsidRDefault="00CB7AC6" w:rsidP="00C968D6">
      <w:pPr>
        <w:ind w:left="705" w:hanging="705"/>
        <w:jc w:val="both"/>
        <w:rPr>
          <w:rFonts w:ascii="Arial" w:hAnsi="Arial" w:cs="Arial"/>
          <w:color w:val="000000" w:themeColor="text1"/>
          <w:sz w:val="20"/>
          <w:szCs w:val="20"/>
        </w:rPr>
      </w:pPr>
    </w:p>
    <w:p w:rsidR="007009D0" w:rsidRPr="00C968D6" w:rsidRDefault="00B112FE" w:rsidP="00C968D6">
      <w:pPr>
        <w:ind w:left="705" w:hanging="705"/>
        <w:jc w:val="both"/>
        <w:rPr>
          <w:rFonts w:ascii="Arial" w:hAnsi="Arial" w:cs="Arial"/>
          <w:color w:val="000000" w:themeColor="text1"/>
          <w:sz w:val="20"/>
          <w:szCs w:val="20"/>
        </w:rPr>
      </w:pPr>
      <w:r w:rsidRPr="00C968D6">
        <w:rPr>
          <w:rFonts w:ascii="Arial" w:hAnsi="Arial" w:cs="Arial"/>
          <w:color w:val="000000" w:themeColor="text1"/>
          <w:sz w:val="20"/>
          <w:szCs w:val="20"/>
        </w:rPr>
        <w:t>12.3</w:t>
      </w:r>
      <w:r w:rsidRPr="00C968D6">
        <w:rPr>
          <w:rFonts w:ascii="Arial" w:hAnsi="Arial" w:cs="Arial"/>
          <w:color w:val="000000" w:themeColor="text1"/>
          <w:sz w:val="20"/>
          <w:szCs w:val="20"/>
        </w:rPr>
        <w:tab/>
        <w:t>De bevoegde rechter van de Rechtbank van de woonplaats van de Kaarthouder is bevoegd kennis te nemen van een geschil verband houdend met of voortvloeiend uit deze Gebruiksregeling.</w:t>
      </w:r>
    </w:p>
    <w:p w:rsidR="007009D0" w:rsidRPr="00C968D6" w:rsidRDefault="00CB7AC6" w:rsidP="00C968D6">
      <w:pPr>
        <w:ind w:left="705" w:hanging="705"/>
        <w:jc w:val="both"/>
        <w:rPr>
          <w:rFonts w:ascii="Arial" w:hAnsi="Arial" w:cs="Arial"/>
          <w:color w:val="000000" w:themeColor="text1"/>
          <w:sz w:val="20"/>
          <w:szCs w:val="20"/>
        </w:rPr>
      </w:pPr>
    </w:p>
    <w:p w:rsidR="006963C7" w:rsidRPr="00C968D6" w:rsidRDefault="00B112FE" w:rsidP="00C968D6">
      <w:pPr>
        <w:ind w:left="705" w:hanging="705"/>
        <w:jc w:val="both"/>
        <w:rPr>
          <w:rFonts w:ascii="Arial" w:hAnsi="Arial" w:cs="Arial"/>
          <w:b/>
          <w:color w:val="000000" w:themeColor="text1"/>
          <w:sz w:val="20"/>
          <w:szCs w:val="20"/>
        </w:rPr>
      </w:pPr>
      <w:r w:rsidRPr="00C968D6">
        <w:rPr>
          <w:rFonts w:ascii="Arial" w:hAnsi="Arial" w:cs="Arial"/>
          <w:b/>
          <w:bCs/>
          <w:color w:val="000000" w:themeColor="text1"/>
          <w:sz w:val="20"/>
          <w:szCs w:val="20"/>
        </w:rPr>
        <w:t xml:space="preserve">Artikel 13. </w:t>
      </w:r>
      <w:r w:rsidRPr="00C968D6">
        <w:rPr>
          <w:rFonts w:ascii="Arial" w:hAnsi="Arial" w:cs="Arial"/>
          <w:b/>
          <w:bCs/>
          <w:color w:val="000000" w:themeColor="text1"/>
          <w:sz w:val="20"/>
          <w:szCs w:val="20"/>
        </w:rPr>
        <w:tab/>
        <w:t>Slotbepaling</w:t>
      </w:r>
    </w:p>
    <w:p w:rsidR="006963C7" w:rsidRPr="00C968D6" w:rsidRDefault="00CB7AC6" w:rsidP="00C968D6">
      <w:pPr>
        <w:jc w:val="both"/>
        <w:rPr>
          <w:rFonts w:ascii="Arial" w:eastAsia="BatangChe" w:hAnsi="Arial" w:cs="Arial"/>
          <w:color w:val="000000" w:themeColor="text1"/>
          <w:sz w:val="20"/>
          <w:szCs w:val="20"/>
        </w:rPr>
      </w:pPr>
    </w:p>
    <w:p w:rsidR="00F4457A" w:rsidRDefault="0013231C" w:rsidP="0013231C">
      <w:pPr>
        <w:ind w:left="709" w:hanging="709"/>
        <w:jc w:val="both"/>
        <w:rPr>
          <w:rFonts w:ascii="Arial" w:eastAsia="BatangChe" w:hAnsi="Arial" w:cs="Arial"/>
          <w:color w:val="000000" w:themeColor="text1"/>
          <w:sz w:val="20"/>
          <w:szCs w:val="20"/>
        </w:rPr>
      </w:pPr>
      <w:r>
        <w:rPr>
          <w:rFonts w:ascii="Arial" w:eastAsia="BatangChe" w:hAnsi="Arial" w:cs="Arial"/>
          <w:color w:val="000000" w:themeColor="text1"/>
          <w:sz w:val="20"/>
          <w:szCs w:val="20"/>
        </w:rPr>
        <w:t>13.1</w:t>
      </w:r>
      <w:r>
        <w:rPr>
          <w:rFonts w:ascii="Arial" w:eastAsia="BatangChe" w:hAnsi="Arial" w:cs="Arial"/>
          <w:color w:val="000000" w:themeColor="text1"/>
          <w:sz w:val="20"/>
          <w:szCs w:val="20"/>
        </w:rPr>
        <w:tab/>
      </w:r>
      <w:r w:rsidR="00B112FE" w:rsidRPr="00C968D6">
        <w:rPr>
          <w:rFonts w:ascii="Arial" w:eastAsia="BatangChe" w:hAnsi="Arial" w:cs="Arial"/>
          <w:color w:val="000000" w:themeColor="text1"/>
          <w:sz w:val="20"/>
          <w:szCs w:val="20"/>
        </w:rPr>
        <w:t>Werkgever is bevoegd om deze Gebruikersregeling eenzijdig te wijzigen of in te trekken indien XXImo haar hiertoe verplicht of dit om een andere reden noodzakelijk is.</w:t>
      </w:r>
    </w:p>
    <w:p w:rsidR="0013231C" w:rsidRDefault="0013231C" w:rsidP="0013231C">
      <w:pPr>
        <w:ind w:left="709" w:hanging="709"/>
        <w:jc w:val="both"/>
        <w:rPr>
          <w:rFonts w:ascii="Arial" w:eastAsia="BatangChe" w:hAnsi="Arial" w:cs="Arial"/>
          <w:color w:val="000000" w:themeColor="text1"/>
          <w:sz w:val="20"/>
          <w:szCs w:val="20"/>
        </w:rPr>
      </w:pPr>
    </w:p>
    <w:p w:rsidR="0013231C" w:rsidRPr="00C968D6" w:rsidRDefault="0013231C" w:rsidP="0013231C">
      <w:pPr>
        <w:ind w:left="709" w:hanging="709"/>
        <w:jc w:val="both"/>
        <w:rPr>
          <w:rFonts w:ascii="Arial" w:eastAsia="BatangChe" w:hAnsi="Arial" w:cs="Arial"/>
          <w:color w:val="000000" w:themeColor="text1"/>
          <w:sz w:val="20"/>
          <w:szCs w:val="20"/>
        </w:rPr>
      </w:pPr>
      <w:r>
        <w:rPr>
          <w:rFonts w:ascii="Arial" w:eastAsia="BatangChe" w:hAnsi="Arial" w:cs="Arial"/>
          <w:color w:val="000000" w:themeColor="text1"/>
          <w:sz w:val="20"/>
          <w:szCs w:val="20"/>
        </w:rPr>
        <w:t>13.2</w:t>
      </w:r>
      <w:r>
        <w:rPr>
          <w:rFonts w:ascii="Arial" w:eastAsia="BatangChe" w:hAnsi="Arial" w:cs="Arial"/>
          <w:color w:val="000000" w:themeColor="text1"/>
          <w:sz w:val="20"/>
          <w:szCs w:val="20"/>
        </w:rPr>
        <w:tab/>
      </w:r>
      <w:r w:rsidRPr="0013231C">
        <w:rPr>
          <w:rFonts w:ascii="Arial" w:eastAsia="BatangChe" w:hAnsi="Arial" w:cs="Arial"/>
          <w:bCs/>
          <w:color w:val="000000" w:themeColor="text1"/>
          <w:sz w:val="20"/>
          <w:szCs w:val="20"/>
          <w:lang w:val="nl-BE"/>
        </w:rPr>
        <w:t xml:space="preserve">De </w:t>
      </w:r>
      <w:r w:rsidR="0008278D">
        <w:rPr>
          <w:rFonts w:ascii="Arial" w:eastAsia="BatangChe" w:hAnsi="Arial" w:cs="Arial"/>
          <w:bCs/>
          <w:color w:val="000000" w:themeColor="text1"/>
          <w:sz w:val="20"/>
          <w:szCs w:val="20"/>
          <w:lang w:val="nl-BE"/>
        </w:rPr>
        <w:t xml:space="preserve">Gebruikersregeling is </w:t>
      </w:r>
      <w:r w:rsidRPr="0013231C">
        <w:rPr>
          <w:rFonts w:ascii="Arial" w:eastAsia="BatangChe" w:hAnsi="Arial" w:cs="Arial"/>
          <w:bCs/>
          <w:color w:val="000000" w:themeColor="text1"/>
          <w:sz w:val="20"/>
          <w:szCs w:val="20"/>
          <w:lang w:val="nl-BE"/>
        </w:rPr>
        <w:t xml:space="preserve">een vertaling van </w:t>
      </w:r>
      <w:r w:rsidR="0008278D">
        <w:rPr>
          <w:rFonts w:ascii="Arial" w:eastAsia="BatangChe" w:hAnsi="Arial" w:cs="Arial"/>
          <w:bCs/>
          <w:color w:val="000000" w:themeColor="text1"/>
          <w:sz w:val="20"/>
          <w:szCs w:val="20"/>
          <w:lang w:val="nl-BE"/>
        </w:rPr>
        <w:t>het Engelstalige document</w:t>
      </w:r>
      <w:r w:rsidRPr="0013231C">
        <w:rPr>
          <w:rFonts w:ascii="Arial" w:eastAsia="BatangChe" w:hAnsi="Arial" w:cs="Arial"/>
          <w:bCs/>
          <w:color w:val="000000" w:themeColor="text1"/>
          <w:sz w:val="20"/>
          <w:szCs w:val="20"/>
          <w:lang w:val="nl-BE"/>
        </w:rPr>
        <w:t xml:space="preserve"> “</w:t>
      </w:r>
      <w:r w:rsidR="0008278D">
        <w:rPr>
          <w:rFonts w:ascii="Arial" w:eastAsia="BatangChe" w:hAnsi="Arial" w:cs="Arial"/>
          <w:bCs/>
          <w:color w:val="000000" w:themeColor="text1"/>
          <w:sz w:val="20"/>
          <w:szCs w:val="20"/>
          <w:lang w:val="nl-BE"/>
        </w:rPr>
        <w:t xml:space="preserve">Q8 Mobility Card </w:t>
      </w:r>
      <w:proofErr w:type="spellStart"/>
      <w:r w:rsidR="0008278D">
        <w:rPr>
          <w:rFonts w:ascii="Arial" w:eastAsia="BatangChe" w:hAnsi="Arial" w:cs="Arial"/>
          <w:bCs/>
          <w:color w:val="000000" w:themeColor="text1"/>
          <w:sz w:val="20"/>
          <w:szCs w:val="20"/>
          <w:lang w:val="nl-BE"/>
        </w:rPr>
        <w:t>Holder</w:t>
      </w:r>
      <w:proofErr w:type="spellEnd"/>
      <w:r w:rsidR="0008278D">
        <w:rPr>
          <w:rFonts w:ascii="Arial" w:eastAsia="BatangChe" w:hAnsi="Arial" w:cs="Arial"/>
          <w:bCs/>
          <w:color w:val="000000" w:themeColor="text1"/>
          <w:sz w:val="20"/>
          <w:szCs w:val="20"/>
          <w:lang w:val="nl-BE"/>
        </w:rPr>
        <w:t xml:space="preserve"> User Agreement</w:t>
      </w:r>
      <w:r w:rsidRPr="0013231C">
        <w:rPr>
          <w:rFonts w:ascii="Arial" w:eastAsia="BatangChe" w:hAnsi="Arial" w:cs="Arial"/>
          <w:bCs/>
          <w:color w:val="000000" w:themeColor="text1"/>
          <w:sz w:val="20"/>
          <w:szCs w:val="20"/>
          <w:lang w:val="nl-BE"/>
        </w:rPr>
        <w:t>”. In geval er discussie ontstaat met betrekking tot de juistheid en/of de interpretatie van de tekst zoals opgenomen in de "</w:t>
      </w:r>
      <w:r w:rsidR="0008278D">
        <w:rPr>
          <w:rFonts w:ascii="Arial" w:eastAsia="BatangChe" w:hAnsi="Arial" w:cs="Arial"/>
          <w:bCs/>
          <w:color w:val="000000" w:themeColor="text1"/>
          <w:sz w:val="20"/>
          <w:szCs w:val="20"/>
          <w:lang w:val="nl-BE"/>
        </w:rPr>
        <w:t>Gebruikersregeling Q8 Mobility Card-kaarthouders</w:t>
      </w:r>
      <w:r w:rsidRPr="0013231C">
        <w:rPr>
          <w:rFonts w:ascii="Arial" w:eastAsia="BatangChe" w:hAnsi="Arial" w:cs="Arial"/>
          <w:bCs/>
          <w:color w:val="000000" w:themeColor="text1"/>
          <w:sz w:val="20"/>
          <w:szCs w:val="20"/>
          <w:lang w:val="nl-BE"/>
        </w:rPr>
        <w:t>" (“</w:t>
      </w:r>
      <w:r w:rsidR="0008278D">
        <w:rPr>
          <w:rFonts w:ascii="Arial" w:eastAsia="BatangChe" w:hAnsi="Arial" w:cs="Arial"/>
          <w:bCs/>
          <w:color w:val="000000" w:themeColor="text1"/>
          <w:sz w:val="20"/>
          <w:szCs w:val="20"/>
          <w:lang w:val="nl-BE"/>
        </w:rPr>
        <w:t>Gebruikersregeling”)</w:t>
      </w:r>
      <w:r w:rsidRPr="0013231C">
        <w:rPr>
          <w:rFonts w:ascii="Arial" w:eastAsia="BatangChe" w:hAnsi="Arial" w:cs="Arial"/>
          <w:bCs/>
          <w:color w:val="000000" w:themeColor="text1"/>
          <w:sz w:val="20"/>
          <w:szCs w:val="20"/>
          <w:lang w:val="nl-BE"/>
        </w:rPr>
        <w:t>, dan zal de tekst zoals in het “</w:t>
      </w:r>
      <w:r w:rsidR="0008278D">
        <w:rPr>
          <w:rFonts w:ascii="Arial" w:eastAsia="BatangChe" w:hAnsi="Arial" w:cs="Arial"/>
          <w:bCs/>
          <w:color w:val="000000" w:themeColor="text1"/>
          <w:sz w:val="20"/>
          <w:szCs w:val="20"/>
          <w:lang w:val="nl-BE"/>
        </w:rPr>
        <w:t xml:space="preserve">Q8 Mobility Card </w:t>
      </w:r>
      <w:proofErr w:type="spellStart"/>
      <w:r w:rsidR="0008278D">
        <w:rPr>
          <w:rFonts w:ascii="Arial" w:eastAsia="BatangChe" w:hAnsi="Arial" w:cs="Arial"/>
          <w:bCs/>
          <w:color w:val="000000" w:themeColor="text1"/>
          <w:sz w:val="20"/>
          <w:szCs w:val="20"/>
          <w:lang w:val="nl-BE"/>
        </w:rPr>
        <w:t>Holder</w:t>
      </w:r>
      <w:proofErr w:type="spellEnd"/>
      <w:r w:rsidR="0008278D">
        <w:rPr>
          <w:rFonts w:ascii="Arial" w:eastAsia="BatangChe" w:hAnsi="Arial" w:cs="Arial"/>
          <w:bCs/>
          <w:color w:val="000000" w:themeColor="text1"/>
          <w:sz w:val="20"/>
          <w:szCs w:val="20"/>
          <w:lang w:val="nl-BE"/>
        </w:rPr>
        <w:t xml:space="preserve"> User Agreement</w:t>
      </w:r>
      <w:r w:rsidRPr="0013231C">
        <w:rPr>
          <w:rFonts w:ascii="Arial" w:eastAsia="BatangChe" w:hAnsi="Arial" w:cs="Arial"/>
          <w:bCs/>
          <w:color w:val="000000" w:themeColor="text1"/>
          <w:sz w:val="20"/>
          <w:szCs w:val="20"/>
          <w:lang w:val="nl-BE"/>
        </w:rPr>
        <w:t>” prevaleren.</w:t>
      </w:r>
    </w:p>
    <w:p w:rsidR="0090585A" w:rsidRPr="00C968D6" w:rsidRDefault="00CB7AC6" w:rsidP="00C968D6">
      <w:pPr>
        <w:jc w:val="both"/>
        <w:rPr>
          <w:rFonts w:ascii="Arial" w:eastAsia="BatangChe" w:hAnsi="Arial" w:cs="Arial"/>
          <w:color w:val="000000" w:themeColor="text1"/>
          <w:sz w:val="20"/>
          <w:szCs w:val="20"/>
        </w:rPr>
      </w:pPr>
    </w:p>
    <w:p w:rsidR="0090585A" w:rsidRPr="00C968D6" w:rsidRDefault="00CB7AC6" w:rsidP="00C968D6">
      <w:pPr>
        <w:jc w:val="both"/>
        <w:rPr>
          <w:rFonts w:ascii="Arial" w:eastAsia="BatangChe" w:hAnsi="Arial" w:cs="Arial"/>
          <w:color w:val="000000" w:themeColor="text1"/>
          <w:sz w:val="20"/>
          <w:szCs w:val="20"/>
        </w:rPr>
      </w:pPr>
    </w:p>
    <w:p w:rsidR="00F4457A" w:rsidRPr="00C968D6" w:rsidRDefault="00B112FE" w:rsidP="00C968D6">
      <w:pPr>
        <w:jc w:val="both"/>
        <w:rPr>
          <w:rFonts w:ascii="Arial" w:eastAsia="BatangChe" w:hAnsi="Arial" w:cs="Arial"/>
          <w:color w:val="000000" w:themeColor="text1"/>
          <w:sz w:val="20"/>
          <w:szCs w:val="20"/>
        </w:rPr>
      </w:pPr>
      <w:r w:rsidRPr="00C968D6">
        <w:rPr>
          <w:rFonts w:ascii="Arial" w:eastAsia="BatangChe" w:hAnsi="Arial" w:cs="Arial"/>
          <w:color w:val="000000" w:themeColor="text1"/>
          <w:sz w:val="20"/>
          <w:szCs w:val="20"/>
        </w:rPr>
        <w:t>Ondertekend te [plaats] op [datum],</w:t>
      </w:r>
    </w:p>
    <w:p w:rsidR="00F4457A" w:rsidRPr="00C968D6" w:rsidRDefault="00CB7AC6" w:rsidP="00C968D6">
      <w:pPr>
        <w:jc w:val="both"/>
        <w:rPr>
          <w:rFonts w:ascii="Arial" w:eastAsia="BatangChe" w:hAnsi="Arial" w:cs="Arial"/>
          <w:color w:val="000000" w:themeColor="text1"/>
          <w:sz w:val="20"/>
          <w:szCs w:val="20"/>
        </w:rPr>
      </w:pPr>
    </w:p>
    <w:p w:rsidR="00536475" w:rsidRPr="00C968D6" w:rsidRDefault="00CB7AC6" w:rsidP="00C968D6">
      <w:pPr>
        <w:jc w:val="both"/>
        <w:rPr>
          <w:rFonts w:ascii="Arial" w:eastAsia="BatangChe" w:hAnsi="Arial" w:cs="Arial"/>
          <w:color w:val="000000" w:themeColor="text1"/>
          <w:sz w:val="20"/>
          <w:szCs w:val="20"/>
        </w:rPr>
      </w:pPr>
    </w:p>
    <w:p w:rsidR="00F4457A" w:rsidRPr="00C968D6" w:rsidRDefault="00B112FE" w:rsidP="00C968D6">
      <w:pPr>
        <w:jc w:val="both"/>
        <w:rPr>
          <w:rFonts w:ascii="Arial" w:eastAsia="BatangChe" w:hAnsi="Arial" w:cs="Arial"/>
          <w:color w:val="000000" w:themeColor="text1"/>
          <w:sz w:val="20"/>
          <w:szCs w:val="20"/>
        </w:rPr>
      </w:pPr>
      <w:r w:rsidRPr="00C968D6">
        <w:rPr>
          <w:rFonts w:ascii="Arial" w:eastAsia="BatangChe" w:hAnsi="Arial" w:cs="Arial"/>
          <w:color w:val="000000" w:themeColor="text1"/>
          <w:sz w:val="20"/>
          <w:szCs w:val="20"/>
        </w:rPr>
        <w:t>Werkgever</w:t>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t>Werknemer</w:t>
      </w:r>
    </w:p>
    <w:p w:rsidR="00F4457A" w:rsidRPr="00C968D6" w:rsidRDefault="00CB7AC6" w:rsidP="00C968D6">
      <w:pPr>
        <w:jc w:val="both"/>
        <w:rPr>
          <w:rFonts w:ascii="Arial" w:eastAsia="BatangChe" w:hAnsi="Arial" w:cs="Arial"/>
          <w:color w:val="000000" w:themeColor="text1"/>
          <w:sz w:val="20"/>
          <w:szCs w:val="20"/>
        </w:rPr>
      </w:pPr>
    </w:p>
    <w:p w:rsidR="00536475" w:rsidRPr="00C968D6" w:rsidRDefault="00CB7AC6" w:rsidP="00C968D6">
      <w:pPr>
        <w:jc w:val="both"/>
        <w:rPr>
          <w:rFonts w:ascii="Arial" w:eastAsia="BatangChe" w:hAnsi="Arial" w:cs="Arial"/>
          <w:color w:val="000000" w:themeColor="text1"/>
          <w:sz w:val="20"/>
          <w:szCs w:val="20"/>
        </w:rPr>
      </w:pPr>
    </w:p>
    <w:p w:rsidR="00F4457A" w:rsidRPr="00C968D6" w:rsidRDefault="00CB7AC6" w:rsidP="00C968D6">
      <w:pPr>
        <w:jc w:val="both"/>
        <w:rPr>
          <w:rFonts w:ascii="Arial" w:eastAsia="BatangChe" w:hAnsi="Arial" w:cs="Arial"/>
          <w:color w:val="000000" w:themeColor="text1"/>
          <w:sz w:val="20"/>
          <w:szCs w:val="20"/>
        </w:rPr>
      </w:pPr>
    </w:p>
    <w:p w:rsidR="00F4457A" w:rsidRPr="00C968D6" w:rsidRDefault="00CB7AC6" w:rsidP="00C968D6">
      <w:pPr>
        <w:jc w:val="both"/>
        <w:rPr>
          <w:rFonts w:ascii="Arial" w:eastAsia="BatangChe" w:hAnsi="Arial" w:cs="Arial"/>
          <w:color w:val="000000" w:themeColor="text1"/>
          <w:sz w:val="20"/>
          <w:szCs w:val="20"/>
        </w:rPr>
      </w:pPr>
    </w:p>
    <w:p w:rsidR="00F4457A" w:rsidRPr="00C968D6" w:rsidRDefault="00B112FE" w:rsidP="00C968D6">
      <w:pPr>
        <w:jc w:val="both"/>
        <w:rPr>
          <w:rFonts w:ascii="Arial" w:eastAsia="BatangChe" w:hAnsi="Arial" w:cs="Arial"/>
          <w:color w:val="000000" w:themeColor="text1"/>
          <w:sz w:val="20"/>
          <w:szCs w:val="20"/>
          <w:u w:val="single"/>
        </w:rPr>
      </w:pP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p>
    <w:sectPr w:rsidR="00F4457A" w:rsidRPr="00C968D6" w:rsidSect="00C968D6">
      <w:headerReference w:type="default" r:id="rId13"/>
      <w:footerReference w:type="default" r:id="rId14"/>
      <w:footerReference w:type="first" r:id="rId15"/>
      <w:pgSz w:w="11906" w:h="16838" w:code="9"/>
      <w:pgMar w:top="1418" w:right="1418" w:bottom="1134" w:left="1418" w:header="159" w:footer="39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4B" w:rsidRDefault="00B112FE">
      <w:r>
        <w:separator/>
      </w:r>
    </w:p>
  </w:endnote>
  <w:endnote w:type="continuationSeparator" w:id="0">
    <w:p w:rsidR="0039504B" w:rsidRDefault="00B1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vares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EE" w:rsidRPr="00C50DFB" w:rsidRDefault="00B112FE" w:rsidP="00487BC4">
    <w:pPr>
      <w:pStyle w:val="Voettekst"/>
      <w:jc w:val="center"/>
      <w:rPr>
        <w:rFonts w:ascii="Arial" w:hAnsi="Arial" w:cs="Arial"/>
        <w:sz w:val="20"/>
        <w:szCs w:val="20"/>
      </w:rPr>
    </w:pPr>
    <w:r w:rsidRPr="00C50DFB">
      <w:rPr>
        <w:rFonts w:ascii="Arial" w:hAnsi="Arial" w:cs="Arial"/>
        <w:sz w:val="20"/>
        <w:szCs w:val="20"/>
      </w:rPr>
      <w:fldChar w:fldCharType="begin"/>
    </w:r>
    <w:r w:rsidRPr="00C50DFB">
      <w:rPr>
        <w:rFonts w:ascii="Arial" w:hAnsi="Arial" w:cs="Arial"/>
        <w:sz w:val="20"/>
        <w:szCs w:val="20"/>
      </w:rPr>
      <w:instrText>PAGE   \* MERGEFORMAT</w:instrText>
    </w:r>
    <w:r w:rsidRPr="00C50DFB">
      <w:rPr>
        <w:rFonts w:ascii="Arial" w:hAnsi="Arial" w:cs="Arial"/>
        <w:sz w:val="20"/>
        <w:szCs w:val="20"/>
      </w:rPr>
      <w:fldChar w:fldCharType="separate"/>
    </w:r>
    <w:r w:rsidR="00CB7AC6" w:rsidRPr="00CB7AC6">
      <w:rPr>
        <w:rFonts w:ascii="Arial" w:hAnsi="Arial" w:cs="Arial"/>
        <w:noProof/>
        <w:sz w:val="20"/>
        <w:szCs w:val="20"/>
        <w:lang w:val="nl-BE"/>
      </w:rPr>
      <w:t>6</w:t>
    </w:r>
    <w:r w:rsidRPr="00C50DFB">
      <w:rPr>
        <w:rFonts w:ascii="Arial" w:hAnsi="Arial" w:cs="Arial"/>
        <w:sz w:val="20"/>
        <w:szCs w:val="20"/>
      </w:rPr>
      <w:fldChar w:fldCharType="end"/>
    </w:r>
  </w:p>
  <w:p w:rsidR="008837EE" w:rsidRDefault="00CB7A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EE" w:rsidRPr="00C968D6" w:rsidRDefault="00B112FE" w:rsidP="00487BC4">
    <w:pPr>
      <w:pStyle w:val="Voettekst"/>
      <w:jc w:val="center"/>
      <w:rPr>
        <w:rFonts w:ascii="Arial" w:hAnsi="Arial" w:cs="Arial"/>
        <w:color w:val="000000" w:themeColor="text1"/>
        <w:sz w:val="20"/>
        <w:szCs w:val="20"/>
      </w:rPr>
    </w:pPr>
    <w:r w:rsidRPr="00C968D6">
      <w:rPr>
        <w:rFonts w:ascii="Arial" w:hAnsi="Arial" w:cs="Arial"/>
        <w:color w:val="000000" w:themeColor="text1"/>
        <w:sz w:val="20"/>
        <w:szCs w:val="20"/>
      </w:rPr>
      <w:fldChar w:fldCharType="begin"/>
    </w:r>
    <w:r w:rsidRPr="00C968D6">
      <w:rPr>
        <w:rFonts w:ascii="Arial" w:hAnsi="Arial" w:cs="Arial"/>
        <w:color w:val="000000" w:themeColor="text1"/>
        <w:sz w:val="20"/>
        <w:szCs w:val="20"/>
      </w:rPr>
      <w:instrText>PAGE   \* MERGEFORMAT</w:instrText>
    </w:r>
    <w:r w:rsidRPr="00C968D6">
      <w:rPr>
        <w:rFonts w:ascii="Arial" w:hAnsi="Arial" w:cs="Arial"/>
        <w:color w:val="000000" w:themeColor="text1"/>
        <w:sz w:val="20"/>
        <w:szCs w:val="20"/>
      </w:rPr>
      <w:fldChar w:fldCharType="separate"/>
    </w:r>
    <w:r w:rsidR="00CB7AC6" w:rsidRPr="00CB7AC6">
      <w:rPr>
        <w:rFonts w:ascii="Arial" w:hAnsi="Arial" w:cs="Arial"/>
        <w:noProof/>
        <w:color w:val="000000" w:themeColor="text1"/>
        <w:sz w:val="20"/>
        <w:szCs w:val="20"/>
        <w:lang w:val="nl-BE"/>
      </w:rPr>
      <w:t>1</w:t>
    </w:r>
    <w:r w:rsidRPr="00C968D6">
      <w:rPr>
        <w:rFonts w:ascii="Arial" w:hAnsi="Arial" w:cs="Arial"/>
        <w:color w:val="000000" w:themeColor="text1"/>
        <w:sz w:val="20"/>
        <w:szCs w:val="20"/>
      </w:rPr>
      <w:fldChar w:fldCharType="end"/>
    </w:r>
  </w:p>
  <w:p w:rsidR="008837EE" w:rsidRDefault="00CB7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4B" w:rsidRDefault="00B112FE">
      <w:r>
        <w:separator/>
      </w:r>
    </w:p>
  </w:footnote>
  <w:footnote w:type="continuationSeparator" w:id="0">
    <w:p w:rsidR="0039504B" w:rsidRDefault="00B1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EE" w:rsidRDefault="00CB7AC6">
    <w:pPr>
      <w:pStyle w:val="Koptekst"/>
      <w:jc w:val="center"/>
      <w:rPr>
        <w:rStyle w:val="Paginanummer"/>
      </w:rPr>
    </w:pPr>
  </w:p>
  <w:p w:rsidR="008837EE" w:rsidRDefault="00CB7AC6">
    <w:pPr>
      <w:pStyle w:val="Koptekst"/>
      <w:jc w:val="center"/>
      <w:rPr>
        <w:rStyle w:val="Paginanummer"/>
      </w:rPr>
    </w:pPr>
  </w:p>
  <w:p w:rsidR="008837EE" w:rsidRDefault="00CB7AC6">
    <w:pPr>
      <w:pStyle w:val="Koptekst"/>
      <w:jc w:val="center"/>
      <w:rPr>
        <w:rStyle w:val="Paginanummer"/>
      </w:rPr>
    </w:pPr>
  </w:p>
  <w:p w:rsidR="008837EE" w:rsidRDefault="00CB7AC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F8C"/>
    <w:multiLevelType w:val="hybridMultilevel"/>
    <w:tmpl w:val="B734E61A"/>
    <w:lvl w:ilvl="0" w:tplc="2F1818B8">
      <w:start w:val="1"/>
      <w:numFmt w:val="decimal"/>
      <w:lvlText w:val="%1."/>
      <w:lvlJc w:val="left"/>
      <w:pPr>
        <w:ind w:left="720" w:hanging="360"/>
      </w:pPr>
      <w:rPr>
        <w:rFonts w:hint="default"/>
        <w:b w:val="0"/>
      </w:rPr>
    </w:lvl>
    <w:lvl w:ilvl="1" w:tplc="D434852A" w:tentative="1">
      <w:start w:val="1"/>
      <w:numFmt w:val="lowerLetter"/>
      <w:lvlText w:val="%2."/>
      <w:lvlJc w:val="left"/>
      <w:pPr>
        <w:ind w:left="1440" w:hanging="360"/>
      </w:pPr>
    </w:lvl>
    <w:lvl w:ilvl="2" w:tplc="19204420" w:tentative="1">
      <w:start w:val="1"/>
      <w:numFmt w:val="lowerRoman"/>
      <w:lvlText w:val="%3."/>
      <w:lvlJc w:val="right"/>
      <w:pPr>
        <w:ind w:left="2160" w:hanging="180"/>
      </w:pPr>
    </w:lvl>
    <w:lvl w:ilvl="3" w:tplc="D47C284C" w:tentative="1">
      <w:start w:val="1"/>
      <w:numFmt w:val="decimal"/>
      <w:lvlText w:val="%4."/>
      <w:lvlJc w:val="left"/>
      <w:pPr>
        <w:ind w:left="2880" w:hanging="360"/>
      </w:pPr>
    </w:lvl>
    <w:lvl w:ilvl="4" w:tplc="6D90C8FA" w:tentative="1">
      <w:start w:val="1"/>
      <w:numFmt w:val="lowerLetter"/>
      <w:lvlText w:val="%5."/>
      <w:lvlJc w:val="left"/>
      <w:pPr>
        <w:ind w:left="3600" w:hanging="360"/>
      </w:pPr>
    </w:lvl>
    <w:lvl w:ilvl="5" w:tplc="A2C04302" w:tentative="1">
      <w:start w:val="1"/>
      <w:numFmt w:val="lowerRoman"/>
      <w:lvlText w:val="%6."/>
      <w:lvlJc w:val="right"/>
      <w:pPr>
        <w:ind w:left="4320" w:hanging="180"/>
      </w:pPr>
    </w:lvl>
    <w:lvl w:ilvl="6" w:tplc="202CA1C6" w:tentative="1">
      <w:start w:val="1"/>
      <w:numFmt w:val="decimal"/>
      <w:lvlText w:val="%7."/>
      <w:lvlJc w:val="left"/>
      <w:pPr>
        <w:ind w:left="5040" w:hanging="360"/>
      </w:pPr>
    </w:lvl>
    <w:lvl w:ilvl="7" w:tplc="CF487882" w:tentative="1">
      <w:start w:val="1"/>
      <w:numFmt w:val="lowerLetter"/>
      <w:lvlText w:val="%8."/>
      <w:lvlJc w:val="left"/>
      <w:pPr>
        <w:ind w:left="5760" w:hanging="360"/>
      </w:pPr>
    </w:lvl>
    <w:lvl w:ilvl="8" w:tplc="75C46DD0" w:tentative="1">
      <w:start w:val="1"/>
      <w:numFmt w:val="lowerRoman"/>
      <w:lvlText w:val="%9."/>
      <w:lvlJc w:val="right"/>
      <w:pPr>
        <w:ind w:left="6480" w:hanging="180"/>
      </w:pPr>
    </w:lvl>
  </w:abstractNum>
  <w:abstractNum w:abstractNumId="1" w15:restartNumberingAfterBreak="0">
    <w:nsid w:val="1BB101A1"/>
    <w:multiLevelType w:val="multilevel"/>
    <w:tmpl w:val="7040BF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F67437"/>
    <w:multiLevelType w:val="hybridMultilevel"/>
    <w:tmpl w:val="20B6350E"/>
    <w:lvl w:ilvl="0" w:tplc="CC8E1778">
      <w:start w:val="13"/>
      <w:numFmt w:val="bullet"/>
      <w:lvlText w:val="-"/>
      <w:lvlJc w:val="left"/>
      <w:pPr>
        <w:ind w:left="720" w:hanging="360"/>
      </w:pPr>
      <w:rPr>
        <w:rFonts w:ascii="Times New Roman" w:eastAsia="Times New Roman" w:hAnsi="Times New Roman" w:cs="Times New Roman" w:hint="default"/>
      </w:rPr>
    </w:lvl>
    <w:lvl w:ilvl="1" w:tplc="9A9617A4" w:tentative="1">
      <w:start w:val="1"/>
      <w:numFmt w:val="bullet"/>
      <w:lvlText w:val="o"/>
      <w:lvlJc w:val="left"/>
      <w:pPr>
        <w:ind w:left="1440" w:hanging="360"/>
      </w:pPr>
      <w:rPr>
        <w:rFonts w:ascii="Courier New" w:hAnsi="Courier New" w:cs="Courier New" w:hint="default"/>
      </w:rPr>
    </w:lvl>
    <w:lvl w:ilvl="2" w:tplc="4DBC7484" w:tentative="1">
      <w:start w:val="1"/>
      <w:numFmt w:val="bullet"/>
      <w:lvlText w:val=""/>
      <w:lvlJc w:val="left"/>
      <w:pPr>
        <w:ind w:left="2160" w:hanging="360"/>
      </w:pPr>
      <w:rPr>
        <w:rFonts w:ascii="Wingdings" w:hAnsi="Wingdings" w:hint="default"/>
      </w:rPr>
    </w:lvl>
    <w:lvl w:ilvl="3" w:tplc="73F03CDA" w:tentative="1">
      <w:start w:val="1"/>
      <w:numFmt w:val="bullet"/>
      <w:lvlText w:val=""/>
      <w:lvlJc w:val="left"/>
      <w:pPr>
        <w:ind w:left="2880" w:hanging="360"/>
      </w:pPr>
      <w:rPr>
        <w:rFonts w:ascii="Symbol" w:hAnsi="Symbol" w:hint="default"/>
      </w:rPr>
    </w:lvl>
    <w:lvl w:ilvl="4" w:tplc="E2E296C0" w:tentative="1">
      <w:start w:val="1"/>
      <w:numFmt w:val="bullet"/>
      <w:lvlText w:val="o"/>
      <w:lvlJc w:val="left"/>
      <w:pPr>
        <w:ind w:left="3600" w:hanging="360"/>
      </w:pPr>
      <w:rPr>
        <w:rFonts w:ascii="Courier New" w:hAnsi="Courier New" w:cs="Courier New" w:hint="default"/>
      </w:rPr>
    </w:lvl>
    <w:lvl w:ilvl="5" w:tplc="DC5C2EDE" w:tentative="1">
      <w:start w:val="1"/>
      <w:numFmt w:val="bullet"/>
      <w:lvlText w:val=""/>
      <w:lvlJc w:val="left"/>
      <w:pPr>
        <w:ind w:left="4320" w:hanging="360"/>
      </w:pPr>
      <w:rPr>
        <w:rFonts w:ascii="Wingdings" w:hAnsi="Wingdings" w:hint="default"/>
      </w:rPr>
    </w:lvl>
    <w:lvl w:ilvl="6" w:tplc="45B0EEEE" w:tentative="1">
      <w:start w:val="1"/>
      <w:numFmt w:val="bullet"/>
      <w:lvlText w:val=""/>
      <w:lvlJc w:val="left"/>
      <w:pPr>
        <w:ind w:left="5040" w:hanging="360"/>
      </w:pPr>
      <w:rPr>
        <w:rFonts w:ascii="Symbol" w:hAnsi="Symbol" w:hint="default"/>
      </w:rPr>
    </w:lvl>
    <w:lvl w:ilvl="7" w:tplc="BC72FE14" w:tentative="1">
      <w:start w:val="1"/>
      <w:numFmt w:val="bullet"/>
      <w:lvlText w:val="o"/>
      <w:lvlJc w:val="left"/>
      <w:pPr>
        <w:ind w:left="5760" w:hanging="360"/>
      </w:pPr>
      <w:rPr>
        <w:rFonts w:ascii="Courier New" w:hAnsi="Courier New" w:cs="Courier New" w:hint="default"/>
      </w:rPr>
    </w:lvl>
    <w:lvl w:ilvl="8" w:tplc="E3002CD6" w:tentative="1">
      <w:start w:val="1"/>
      <w:numFmt w:val="bullet"/>
      <w:lvlText w:val=""/>
      <w:lvlJc w:val="left"/>
      <w:pPr>
        <w:ind w:left="6480" w:hanging="360"/>
      </w:pPr>
      <w:rPr>
        <w:rFonts w:ascii="Wingdings" w:hAnsi="Wingdings" w:hint="default"/>
      </w:rPr>
    </w:lvl>
  </w:abstractNum>
  <w:abstractNum w:abstractNumId="3" w15:restartNumberingAfterBreak="0">
    <w:nsid w:val="2E49609A"/>
    <w:multiLevelType w:val="multilevel"/>
    <w:tmpl w:val="83C0CD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E66863"/>
    <w:multiLevelType w:val="hybridMultilevel"/>
    <w:tmpl w:val="600E6476"/>
    <w:lvl w:ilvl="0" w:tplc="ECBCA71C">
      <w:start w:val="1"/>
      <w:numFmt w:val="decimal"/>
      <w:lvlText w:val="%1."/>
      <w:lvlJc w:val="left"/>
      <w:pPr>
        <w:ind w:left="720" w:hanging="360"/>
      </w:pPr>
      <w:rPr>
        <w:rFonts w:hint="default"/>
      </w:rPr>
    </w:lvl>
    <w:lvl w:ilvl="1" w:tplc="6624CA4A" w:tentative="1">
      <w:start w:val="1"/>
      <w:numFmt w:val="lowerLetter"/>
      <w:lvlText w:val="%2."/>
      <w:lvlJc w:val="left"/>
      <w:pPr>
        <w:ind w:left="1440" w:hanging="360"/>
      </w:pPr>
    </w:lvl>
    <w:lvl w:ilvl="2" w:tplc="0DC801A0" w:tentative="1">
      <w:start w:val="1"/>
      <w:numFmt w:val="lowerRoman"/>
      <w:lvlText w:val="%3."/>
      <w:lvlJc w:val="right"/>
      <w:pPr>
        <w:ind w:left="2160" w:hanging="180"/>
      </w:pPr>
    </w:lvl>
    <w:lvl w:ilvl="3" w:tplc="B7B40B4A" w:tentative="1">
      <w:start w:val="1"/>
      <w:numFmt w:val="decimal"/>
      <w:lvlText w:val="%4."/>
      <w:lvlJc w:val="left"/>
      <w:pPr>
        <w:ind w:left="2880" w:hanging="360"/>
      </w:pPr>
    </w:lvl>
    <w:lvl w:ilvl="4" w:tplc="81960046" w:tentative="1">
      <w:start w:val="1"/>
      <w:numFmt w:val="lowerLetter"/>
      <w:lvlText w:val="%5."/>
      <w:lvlJc w:val="left"/>
      <w:pPr>
        <w:ind w:left="3600" w:hanging="360"/>
      </w:pPr>
    </w:lvl>
    <w:lvl w:ilvl="5" w:tplc="BB8676FA" w:tentative="1">
      <w:start w:val="1"/>
      <w:numFmt w:val="lowerRoman"/>
      <w:lvlText w:val="%6."/>
      <w:lvlJc w:val="right"/>
      <w:pPr>
        <w:ind w:left="4320" w:hanging="180"/>
      </w:pPr>
    </w:lvl>
    <w:lvl w:ilvl="6" w:tplc="F7B210E6" w:tentative="1">
      <w:start w:val="1"/>
      <w:numFmt w:val="decimal"/>
      <w:lvlText w:val="%7."/>
      <w:lvlJc w:val="left"/>
      <w:pPr>
        <w:ind w:left="5040" w:hanging="360"/>
      </w:pPr>
    </w:lvl>
    <w:lvl w:ilvl="7" w:tplc="ACD62840" w:tentative="1">
      <w:start w:val="1"/>
      <w:numFmt w:val="lowerLetter"/>
      <w:lvlText w:val="%8."/>
      <w:lvlJc w:val="left"/>
      <w:pPr>
        <w:ind w:left="5760" w:hanging="360"/>
      </w:pPr>
    </w:lvl>
    <w:lvl w:ilvl="8" w:tplc="6DC8EA00" w:tentative="1">
      <w:start w:val="1"/>
      <w:numFmt w:val="lowerRoman"/>
      <w:lvlText w:val="%9."/>
      <w:lvlJc w:val="right"/>
      <w:pPr>
        <w:ind w:left="6480" w:hanging="180"/>
      </w:pPr>
    </w:lvl>
  </w:abstractNum>
  <w:abstractNum w:abstractNumId="5" w15:restartNumberingAfterBreak="0">
    <w:nsid w:val="380E3686"/>
    <w:multiLevelType w:val="multilevel"/>
    <w:tmpl w:val="D49E6630"/>
    <w:lvl w:ilvl="0">
      <w:start w:val="10"/>
      <w:numFmt w:val="decimal"/>
      <w:lvlText w:val="%1"/>
      <w:lvlJc w:val="left"/>
      <w:pPr>
        <w:tabs>
          <w:tab w:val="num" w:pos="360"/>
        </w:tabs>
        <w:ind w:left="360" w:hanging="360"/>
      </w:pPr>
      <w:rPr>
        <w:rFonts w:ascii="Courier New" w:eastAsia="Times New Roman" w:hAnsi="Courier New" w:cs="Courier New" w:hint="default"/>
        <w:b/>
        <w:sz w:val="20"/>
      </w:rPr>
    </w:lvl>
    <w:lvl w:ilvl="1">
      <w:start w:val="1"/>
      <w:numFmt w:val="decimal"/>
      <w:lvlText w:val="%1.%2"/>
      <w:lvlJc w:val="left"/>
      <w:pPr>
        <w:tabs>
          <w:tab w:val="num" w:pos="1070"/>
        </w:tabs>
        <w:ind w:left="1070" w:hanging="360"/>
      </w:pPr>
      <w:rPr>
        <w:rFonts w:ascii="Arial" w:eastAsia="Times New Roman" w:hAnsi="Arial" w:cs="Arial" w:hint="default"/>
        <w:b w:val="0"/>
        <w:sz w:val="22"/>
        <w:szCs w:val="22"/>
      </w:rPr>
    </w:lvl>
    <w:lvl w:ilvl="2">
      <w:start w:val="1"/>
      <w:numFmt w:val="decimal"/>
      <w:lvlText w:val="%1.%2.%3"/>
      <w:lvlJc w:val="left"/>
      <w:pPr>
        <w:tabs>
          <w:tab w:val="num" w:pos="720"/>
        </w:tabs>
        <w:ind w:left="720" w:hanging="720"/>
      </w:pPr>
      <w:rPr>
        <w:rFonts w:ascii="Courier New" w:eastAsia="Times New Roman" w:hAnsi="Courier New" w:cs="Courier New" w:hint="default"/>
        <w:b/>
        <w:sz w:val="20"/>
      </w:rPr>
    </w:lvl>
    <w:lvl w:ilvl="3">
      <w:start w:val="1"/>
      <w:numFmt w:val="decimal"/>
      <w:lvlText w:val="%1.%2.%3.%4"/>
      <w:lvlJc w:val="left"/>
      <w:pPr>
        <w:tabs>
          <w:tab w:val="num" w:pos="720"/>
        </w:tabs>
        <w:ind w:left="720" w:hanging="720"/>
      </w:pPr>
      <w:rPr>
        <w:rFonts w:ascii="Courier New" w:eastAsia="Times New Roman" w:hAnsi="Courier New" w:cs="Courier New" w:hint="default"/>
        <w:b/>
        <w:sz w:val="20"/>
      </w:rPr>
    </w:lvl>
    <w:lvl w:ilvl="4">
      <w:start w:val="1"/>
      <w:numFmt w:val="decimal"/>
      <w:lvlText w:val="%1.%2.%3.%4.%5"/>
      <w:lvlJc w:val="left"/>
      <w:pPr>
        <w:tabs>
          <w:tab w:val="num" w:pos="1080"/>
        </w:tabs>
        <w:ind w:left="1080" w:hanging="1080"/>
      </w:pPr>
      <w:rPr>
        <w:rFonts w:ascii="Courier New" w:eastAsia="Times New Roman" w:hAnsi="Courier New" w:cs="Courier New" w:hint="default"/>
        <w:b/>
        <w:sz w:val="20"/>
      </w:rPr>
    </w:lvl>
    <w:lvl w:ilvl="5">
      <w:start w:val="1"/>
      <w:numFmt w:val="decimal"/>
      <w:lvlText w:val="%1.%2.%3.%4.%5.%6"/>
      <w:lvlJc w:val="left"/>
      <w:pPr>
        <w:tabs>
          <w:tab w:val="num" w:pos="1080"/>
        </w:tabs>
        <w:ind w:left="1080" w:hanging="1080"/>
      </w:pPr>
      <w:rPr>
        <w:rFonts w:ascii="Courier New" w:eastAsia="Times New Roman" w:hAnsi="Courier New" w:cs="Courier New" w:hint="default"/>
        <w:b/>
        <w:sz w:val="20"/>
      </w:rPr>
    </w:lvl>
    <w:lvl w:ilvl="6">
      <w:start w:val="1"/>
      <w:numFmt w:val="decimal"/>
      <w:lvlText w:val="%1.%2.%3.%4.%5.%6.%7"/>
      <w:lvlJc w:val="left"/>
      <w:pPr>
        <w:tabs>
          <w:tab w:val="num" w:pos="1440"/>
        </w:tabs>
        <w:ind w:left="1440" w:hanging="1440"/>
      </w:pPr>
      <w:rPr>
        <w:rFonts w:ascii="Courier New" w:eastAsia="Times New Roman" w:hAnsi="Courier New" w:cs="Courier New" w:hint="default"/>
        <w:b/>
        <w:sz w:val="20"/>
      </w:rPr>
    </w:lvl>
    <w:lvl w:ilvl="7">
      <w:start w:val="1"/>
      <w:numFmt w:val="decimal"/>
      <w:lvlText w:val="%1.%2.%3.%4.%5.%6.%7.%8"/>
      <w:lvlJc w:val="left"/>
      <w:pPr>
        <w:tabs>
          <w:tab w:val="num" w:pos="1440"/>
        </w:tabs>
        <w:ind w:left="1440" w:hanging="1440"/>
      </w:pPr>
      <w:rPr>
        <w:rFonts w:ascii="Courier New" w:eastAsia="Times New Roman" w:hAnsi="Courier New" w:cs="Courier New" w:hint="default"/>
        <w:b/>
        <w:sz w:val="20"/>
      </w:rPr>
    </w:lvl>
    <w:lvl w:ilvl="8">
      <w:start w:val="1"/>
      <w:numFmt w:val="decimal"/>
      <w:lvlText w:val="%1.%2.%3.%4.%5.%6.%7.%8.%9"/>
      <w:lvlJc w:val="left"/>
      <w:pPr>
        <w:tabs>
          <w:tab w:val="num" w:pos="1800"/>
        </w:tabs>
        <w:ind w:left="1800" w:hanging="1800"/>
      </w:pPr>
      <w:rPr>
        <w:rFonts w:ascii="Courier New" w:eastAsia="Times New Roman" w:hAnsi="Courier New" w:cs="Courier New" w:hint="default"/>
        <w:b/>
        <w:sz w:val="20"/>
      </w:rPr>
    </w:lvl>
  </w:abstractNum>
  <w:abstractNum w:abstractNumId="6" w15:restartNumberingAfterBreak="0">
    <w:nsid w:val="57BF0BA8"/>
    <w:multiLevelType w:val="hybridMultilevel"/>
    <w:tmpl w:val="77C8C864"/>
    <w:lvl w:ilvl="0" w:tplc="8D08174E">
      <w:start w:val="1"/>
      <w:numFmt w:val="bullet"/>
      <w:lvlText w:val=""/>
      <w:lvlJc w:val="left"/>
      <w:pPr>
        <w:tabs>
          <w:tab w:val="num" w:pos="567"/>
        </w:tabs>
        <w:ind w:left="567" w:hanging="567"/>
      </w:pPr>
      <w:rPr>
        <w:rFonts w:ascii="Symbol" w:hAnsi="Symbol" w:hint="default"/>
        <w:sz w:val="22"/>
      </w:rPr>
    </w:lvl>
    <w:lvl w:ilvl="1" w:tplc="87A8A306">
      <w:start w:val="1"/>
      <w:numFmt w:val="bullet"/>
      <w:lvlText w:val="o"/>
      <w:lvlJc w:val="left"/>
      <w:pPr>
        <w:tabs>
          <w:tab w:val="num" w:pos="1440"/>
        </w:tabs>
        <w:ind w:left="1440" w:hanging="360"/>
      </w:pPr>
      <w:rPr>
        <w:rFonts w:ascii="Courier New" w:hAnsi="Courier New" w:hint="default"/>
      </w:rPr>
    </w:lvl>
    <w:lvl w:ilvl="2" w:tplc="CA583702">
      <w:start w:val="1"/>
      <w:numFmt w:val="bullet"/>
      <w:lvlText w:val=""/>
      <w:lvlJc w:val="left"/>
      <w:pPr>
        <w:tabs>
          <w:tab w:val="num" w:pos="2160"/>
        </w:tabs>
        <w:ind w:left="2160" w:hanging="360"/>
      </w:pPr>
      <w:rPr>
        <w:rFonts w:ascii="Wingdings" w:hAnsi="Wingdings" w:hint="default"/>
      </w:rPr>
    </w:lvl>
    <w:lvl w:ilvl="3" w:tplc="D0303ACA">
      <w:start w:val="1"/>
      <w:numFmt w:val="bullet"/>
      <w:lvlText w:val=""/>
      <w:lvlJc w:val="left"/>
      <w:pPr>
        <w:tabs>
          <w:tab w:val="num" w:pos="2880"/>
        </w:tabs>
        <w:ind w:left="2880" w:hanging="360"/>
      </w:pPr>
      <w:rPr>
        <w:rFonts w:ascii="Symbol" w:hAnsi="Symbol" w:hint="default"/>
      </w:rPr>
    </w:lvl>
    <w:lvl w:ilvl="4" w:tplc="B65203A8">
      <w:start w:val="1"/>
      <w:numFmt w:val="bullet"/>
      <w:lvlText w:val="o"/>
      <w:lvlJc w:val="left"/>
      <w:pPr>
        <w:tabs>
          <w:tab w:val="num" w:pos="3600"/>
        </w:tabs>
        <w:ind w:left="3600" w:hanging="360"/>
      </w:pPr>
      <w:rPr>
        <w:rFonts w:ascii="Courier New" w:hAnsi="Courier New" w:hint="default"/>
      </w:rPr>
    </w:lvl>
    <w:lvl w:ilvl="5" w:tplc="87403874">
      <w:start w:val="1"/>
      <w:numFmt w:val="bullet"/>
      <w:lvlText w:val=""/>
      <w:lvlJc w:val="left"/>
      <w:pPr>
        <w:tabs>
          <w:tab w:val="num" w:pos="4320"/>
        </w:tabs>
        <w:ind w:left="4320" w:hanging="360"/>
      </w:pPr>
      <w:rPr>
        <w:rFonts w:ascii="Wingdings" w:hAnsi="Wingdings" w:hint="default"/>
      </w:rPr>
    </w:lvl>
    <w:lvl w:ilvl="6" w:tplc="33BE46B0">
      <w:start w:val="1"/>
      <w:numFmt w:val="bullet"/>
      <w:lvlText w:val=""/>
      <w:lvlJc w:val="left"/>
      <w:pPr>
        <w:tabs>
          <w:tab w:val="num" w:pos="5040"/>
        </w:tabs>
        <w:ind w:left="5040" w:hanging="360"/>
      </w:pPr>
      <w:rPr>
        <w:rFonts w:ascii="Symbol" w:hAnsi="Symbol" w:hint="default"/>
      </w:rPr>
    </w:lvl>
    <w:lvl w:ilvl="7" w:tplc="22043928">
      <w:start w:val="1"/>
      <w:numFmt w:val="bullet"/>
      <w:lvlText w:val="o"/>
      <w:lvlJc w:val="left"/>
      <w:pPr>
        <w:tabs>
          <w:tab w:val="num" w:pos="5760"/>
        </w:tabs>
        <w:ind w:left="5760" w:hanging="360"/>
      </w:pPr>
      <w:rPr>
        <w:rFonts w:ascii="Courier New" w:hAnsi="Courier New" w:hint="default"/>
      </w:rPr>
    </w:lvl>
    <w:lvl w:ilvl="8" w:tplc="3F6215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F61EF7"/>
    <w:multiLevelType w:val="multilevel"/>
    <w:tmpl w:val="2ABCF5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EF2206"/>
    <w:multiLevelType w:val="multilevel"/>
    <w:tmpl w:val="D8B6396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FA1C3E"/>
    <w:multiLevelType w:val="hybridMultilevel"/>
    <w:tmpl w:val="77C8C864"/>
    <w:lvl w:ilvl="0" w:tplc="9E9C4DD8">
      <w:start w:val="1"/>
      <w:numFmt w:val="bullet"/>
      <w:lvlText w:val=""/>
      <w:lvlJc w:val="left"/>
      <w:pPr>
        <w:tabs>
          <w:tab w:val="num" w:pos="567"/>
        </w:tabs>
        <w:ind w:left="567" w:hanging="567"/>
      </w:pPr>
      <w:rPr>
        <w:rFonts w:ascii="Symbol" w:hAnsi="Symbol" w:hint="default"/>
        <w:sz w:val="22"/>
      </w:rPr>
    </w:lvl>
    <w:lvl w:ilvl="1" w:tplc="C590D438">
      <w:start w:val="1"/>
      <w:numFmt w:val="bullet"/>
      <w:lvlText w:val="o"/>
      <w:lvlJc w:val="left"/>
      <w:pPr>
        <w:tabs>
          <w:tab w:val="num" w:pos="1440"/>
        </w:tabs>
        <w:ind w:left="1440" w:hanging="360"/>
      </w:pPr>
      <w:rPr>
        <w:rFonts w:ascii="Courier New" w:hAnsi="Courier New" w:hint="default"/>
      </w:rPr>
    </w:lvl>
    <w:lvl w:ilvl="2" w:tplc="1FDA3856">
      <w:start w:val="1"/>
      <w:numFmt w:val="bullet"/>
      <w:lvlText w:val=""/>
      <w:lvlJc w:val="left"/>
      <w:pPr>
        <w:tabs>
          <w:tab w:val="num" w:pos="2160"/>
        </w:tabs>
        <w:ind w:left="2160" w:hanging="360"/>
      </w:pPr>
      <w:rPr>
        <w:rFonts w:ascii="Wingdings" w:hAnsi="Wingdings" w:hint="default"/>
      </w:rPr>
    </w:lvl>
    <w:lvl w:ilvl="3" w:tplc="99AA8A1E">
      <w:start w:val="1"/>
      <w:numFmt w:val="bullet"/>
      <w:lvlText w:val=""/>
      <w:lvlJc w:val="left"/>
      <w:pPr>
        <w:tabs>
          <w:tab w:val="num" w:pos="2880"/>
        </w:tabs>
        <w:ind w:left="2880" w:hanging="360"/>
      </w:pPr>
      <w:rPr>
        <w:rFonts w:ascii="Symbol" w:hAnsi="Symbol" w:hint="default"/>
      </w:rPr>
    </w:lvl>
    <w:lvl w:ilvl="4" w:tplc="0C2A0AE2">
      <w:start w:val="1"/>
      <w:numFmt w:val="bullet"/>
      <w:lvlText w:val="o"/>
      <w:lvlJc w:val="left"/>
      <w:pPr>
        <w:tabs>
          <w:tab w:val="num" w:pos="3600"/>
        </w:tabs>
        <w:ind w:left="3600" w:hanging="360"/>
      </w:pPr>
      <w:rPr>
        <w:rFonts w:ascii="Courier New" w:hAnsi="Courier New" w:hint="default"/>
      </w:rPr>
    </w:lvl>
    <w:lvl w:ilvl="5" w:tplc="D80015E2">
      <w:start w:val="1"/>
      <w:numFmt w:val="bullet"/>
      <w:lvlText w:val=""/>
      <w:lvlJc w:val="left"/>
      <w:pPr>
        <w:tabs>
          <w:tab w:val="num" w:pos="4320"/>
        </w:tabs>
        <w:ind w:left="4320" w:hanging="360"/>
      </w:pPr>
      <w:rPr>
        <w:rFonts w:ascii="Wingdings" w:hAnsi="Wingdings" w:hint="default"/>
      </w:rPr>
    </w:lvl>
    <w:lvl w:ilvl="6" w:tplc="E4F4EAAA">
      <w:start w:val="1"/>
      <w:numFmt w:val="bullet"/>
      <w:lvlText w:val=""/>
      <w:lvlJc w:val="left"/>
      <w:pPr>
        <w:tabs>
          <w:tab w:val="num" w:pos="5040"/>
        </w:tabs>
        <w:ind w:left="5040" w:hanging="360"/>
      </w:pPr>
      <w:rPr>
        <w:rFonts w:ascii="Symbol" w:hAnsi="Symbol" w:hint="default"/>
      </w:rPr>
    </w:lvl>
    <w:lvl w:ilvl="7" w:tplc="142C52D8">
      <w:start w:val="1"/>
      <w:numFmt w:val="bullet"/>
      <w:lvlText w:val="o"/>
      <w:lvlJc w:val="left"/>
      <w:pPr>
        <w:tabs>
          <w:tab w:val="num" w:pos="5760"/>
        </w:tabs>
        <w:ind w:left="5760" w:hanging="360"/>
      </w:pPr>
      <w:rPr>
        <w:rFonts w:ascii="Courier New" w:hAnsi="Courier New" w:hint="default"/>
      </w:rPr>
    </w:lvl>
    <w:lvl w:ilvl="8" w:tplc="96AAA6B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3D2089"/>
    <w:multiLevelType w:val="multilevel"/>
    <w:tmpl w:val="BE9AA1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656CF9"/>
    <w:multiLevelType w:val="hybridMultilevel"/>
    <w:tmpl w:val="0C906FCA"/>
    <w:lvl w:ilvl="0" w:tplc="781C31A4">
      <w:start w:val="1"/>
      <w:numFmt w:val="bullet"/>
      <w:lvlText w:val=""/>
      <w:lvlJc w:val="left"/>
      <w:pPr>
        <w:tabs>
          <w:tab w:val="num" w:pos="567"/>
        </w:tabs>
        <w:ind w:left="567" w:hanging="567"/>
      </w:pPr>
      <w:rPr>
        <w:rFonts w:ascii="Symbol" w:hAnsi="Symbol" w:hint="default"/>
        <w:sz w:val="22"/>
      </w:rPr>
    </w:lvl>
    <w:lvl w:ilvl="1" w:tplc="C6AAE830">
      <w:start w:val="1"/>
      <w:numFmt w:val="bullet"/>
      <w:lvlText w:val="o"/>
      <w:lvlJc w:val="left"/>
      <w:pPr>
        <w:tabs>
          <w:tab w:val="num" w:pos="1800"/>
        </w:tabs>
        <w:ind w:left="1800" w:hanging="360"/>
      </w:pPr>
      <w:rPr>
        <w:rFonts w:ascii="Courier New" w:hAnsi="Courier New" w:hint="default"/>
      </w:rPr>
    </w:lvl>
    <w:lvl w:ilvl="2" w:tplc="22CEA0D4">
      <w:start w:val="1"/>
      <w:numFmt w:val="bullet"/>
      <w:lvlText w:val=""/>
      <w:lvlJc w:val="left"/>
      <w:pPr>
        <w:tabs>
          <w:tab w:val="num" w:pos="2520"/>
        </w:tabs>
        <w:ind w:left="2520" w:hanging="360"/>
      </w:pPr>
      <w:rPr>
        <w:rFonts w:ascii="Wingdings" w:hAnsi="Wingdings" w:hint="default"/>
      </w:rPr>
    </w:lvl>
    <w:lvl w:ilvl="3" w:tplc="90884896">
      <w:start w:val="1"/>
      <w:numFmt w:val="bullet"/>
      <w:lvlText w:val=""/>
      <w:lvlJc w:val="left"/>
      <w:pPr>
        <w:tabs>
          <w:tab w:val="num" w:pos="3240"/>
        </w:tabs>
        <w:ind w:left="3240" w:hanging="360"/>
      </w:pPr>
      <w:rPr>
        <w:rFonts w:ascii="Symbol" w:hAnsi="Symbol" w:hint="default"/>
      </w:rPr>
    </w:lvl>
    <w:lvl w:ilvl="4" w:tplc="045A597A">
      <w:start w:val="1"/>
      <w:numFmt w:val="bullet"/>
      <w:lvlText w:val="o"/>
      <w:lvlJc w:val="left"/>
      <w:pPr>
        <w:tabs>
          <w:tab w:val="num" w:pos="3960"/>
        </w:tabs>
        <w:ind w:left="3960" w:hanging="360"/>
      </w:pPr>
      <w:rPr>
        <w:rFonts w:ascii="Courier New" w:hAnsi="Courier New" w:hint="default"/>
      </w:rPr>
    </w:lvl>
    <w:lvl w:ilvl="5" w:tplc="23D27A4E">
      <w:start w:val="1"/>
      <w:numFmt w:val="bullet"/>
      <w:lvlText w:val=""/>
      <w:lvlJc w:val="left"/>
      <w:pPr>
        <w:tabs>
          <w:tab w:val="num" w:pos="4680"/>
        </w:tabs>
        <w:ind w:left="4680" w:hanging="360"/>
      </w:pPr>
      <w:rPr>
        <w:rFonts w:ascii="Wingdings" w:hAnsi="Wingdings" w:hint="default"/>
      </w:rPr>
    </w:lvl>
    <w:lvl w:ilvl="6" w:tplc="697C5B2A">
      <w:start w:val="1"/>
      <w:numFmt w:val="bullet"/>
      <w:lvlText w:val=""/>
      <w:lvlJc w:val="left"/>
      <w:pPr>
        <w:tabs>
          <w:tab w:val="num" w:pos="5400"/>
        </w:tabs>
        <w:ind w:left="5400" w:hanging="360"/>
      </w:pPr>
      <w:rPr>
        <w:rFonts w:ascii="Symbol" w:hAnsi="Symbol" w:hint="default"/>
      </w:rPr>
    </w:lvl>
    <w:lvl w:ilvl="7" w:tplc="D5EC6712">
      <w:start w:val="1"/>
      <w:numFmt w:val="bullet"/>
      <w:lvlText w:val="o"/>
      <w:lvlJc w:val="left"/>
      <w:pPr>
        <w:tabs>
          <w:tab w:val="num" w:pos="6120"/>
        </w:tabs>
        <w:ind w:left="6120" w:hanging="360"/>
      </w:pPr>
      <w:rPr>
        <w:rFonts w:ascii="Courier New" w:hAnsi="Courier New" w:hint="default"/>
      </w:rPr>
    </w:lvl>
    <w:lvl w:ilvl="8" w:tplc="A2B6B2B4">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E5C6D82"/>
    <w:multiLevelType w:val="multilevel"/>
    <w:tmpl w:val="AC7CB5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6"/>
  </w:num>
  <w:num w:numId="3">
    <w:abstractNumId w:val="9"/>
  </w:num>
  <w:num w:numId="4">
    <w:abstractNumId w:val="0"/>
  </w:num>
  <w:num w:numId="5">
    <w:abstractNumId w:val="5"/>
  </w:num>
  <w:num w:numId="6">
    <w:abstractNumId w:val="10"/>
  </w:num>
  <w:num w:numId="7">
    <w:abstractNumId w:val="1"/>
  </w:num>
  <w:num w:numId="8">
    <w:abstractNumId w:val="3"/>
  </w:num>
  <w:num w:numId="9">
    <w:abstractNumId w:val="4"/>
  </w:num>
  <w:num w:numId="10">
    <w:abstractNumId w:val="8"/>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FE"/>
    <w:rsid w:val="00006F53"/>
    <w:rsid w:val="0008278D"/>
    <w:rsid w:val="0013231C"/>
    <w:rsid w:val="00147535"/>
    <w:rsid w:val="002136DA"/>
    <w:rsid w:val="00296E9F"/>
    <w:rsid w:val="00323CE8"/>
    <w:rsid w:val="0039504B"/>
    <w:rsid w:val="003B3F9A"/>
    <w:rsid w:val="0056634F"/>
    <w:rsid w:val="00946369"/>
    <w:rsid w:val="009F72C8"/>
    <w:rsid w:val="00A4672E"/>
    <w:rsid w:val="00B112FE"/>
    <w:rsid w:val="00C42D85"/>
    <w:rsid w:val="00C968D6"/>
    <w:rsid w:val="00CB7AC6"/>
    <w:rsid w:val="00D72960"/>
    <w:rsid w:val="00D8594F"/>
    <w:rsid w:val="00D9266A"/>
    <w:rsid w:val="00EA0D2B"/>
    <w:rsid w:val="00FE591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64318"/>
  <w15:docId w15:val="{85DA5ECA-D337-4430-A055-D6591CAD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63C7"/>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963C7"/>
    <w:pPr>
      <w:tabs>
        <w:tab w:val="center" w:pos="4536"/>
        <w:tab w:val="right" w:pos="9072"/>
      </w:tabs>
    </w:pPr>
  </w:style>
  <w:style w:type="character" w:customStyle="1" w:styleId="KoptekstChar">
    <w:name w:val="Koptekst Char"/>
    <w:link w:val="Koptekst"/>
    <w:rsid w:val="006963C7"/>
    <w:rPr>
      <w:rFonts w:ascii="Times New Roman" w:eastAsia="Times New Roman" w:hAnsi="Times New Roman" w:cs="Times New Roman"/>
      <w:sz w:val="24"/>
      <w:szCs w:val="24"/>
      <w:lang w:eastAsia="nl-NL"/>
    </w:rPr>
  </w:style>
  <w:style w:type="character" w:styleId="Paginanummer">
    <w:name w:val="page number"/>
    <w:basedOn w:val="Standaardalinea-lettertype"/>
    <w:rsid w:val="006963C7"/>
  </w:style>
  <w:style w:type="paragraph" w:styleId="Lijstalinea">
    <w:name w:val="List Paragraph"/>
    <w:basedOn w:val="Standaard"/>
    <w:uiPriority w:val="34"/>
    <w:qFormat/>
    <w:rsid w:val="006963C7"/>
    <w:pPr>
      <w:ind w:left="708"/>
    </w:pPr>
  </w:style>
  <w:style w:type="character" w:styleId="Hyperlink">
    <w:name w:val="Hyperlink"/>
    <w:uiPriority w:val="99"/>
    <w:unhideWhenUsed/>
    <w:rsid w:val="00BA0054"/>
    <w:rPr>
      <w:color w:val="0000FF"/>
      <w:u w:val="single"/>
    </w:rPr>
  </w:style>
  <w:style w:type="paragraph" w:styleId="Normaalweb">
    <w:name w:val="Normal (Web)"/>
    <w:basedOn w:val="Standaard"/>
    <w:uiPriority w:val="99"/>
    <w:semiHidden/>
    <w:unhideWhenUsed/>
    <w:rsid w:val="00BA0054"/>
    <w:pPr>
      <w:spacing w:line="240" w:lineRule="atLeast"/>
    </w:pPr>
  </w:style>
  <w:style w:type="paragraph" w:styleId="Ballontekst">
    <w:name w:val="Balloon Text"/>
    <w:basedOn w:val="Standaard"/>
    <w:link w:val="BallontekstChar"/>
    <w:uiPriority w:val="99"/>
    <w:semiHidden/>
    <w:unhideWhenUsed/>
    <w:rsid w:val="008C7E5A"/>
    <w:rPr>
      <w:rFonts w:ascii="Tahoma" w:hAnsi="Tahoma" w:cs="Tahoma"/>
      <w:sz w:val="16"/>
      <w:szCs w:val="16"/>
    </w:rPr>
  </w:style>
  <w:style w:type="character" w:customStyle="1" w:styleId="BallontekstChar">
    <w:name w:val="Ballontekst Char"/>
    <w:link w:val="Ballontekst"/>
    <w:uiPriority w:val="99"/>
    <w:semiHidden/>
    <w:rsid w:val="008C7E5A"/>
    <w:rPr>
      <w:rFonts w:ascii="Tahoma" w:eastAsia="Times New Roman" w:hAnsi="Tahoma" w:cs="Tahoma"/>
      <w:sz w:val="16"/>
      <w:szCs w:val="16"/>
      <w:lang w:eastAsia="nl-NL"/>
    </w:rPr>
  </w:style>
  <w:style w:type="paragraph" w:styleId="Voettekst">
    <w:name w:val="footer"/>
    <w:basedOn w:val="Standaard"/>
    <w:link w:val="VoettekstChar"/>
    <w:uiPriority w:val="99"/>
    <w:unhideWhenUsed/>
    <w:rsid w:val="00487BC4"/>
    <w:pPr>
      <w:tabs>
        <w:tab w:val="center" w:pos="4536"/>
        <w:tab w:val="right" w:pos="9072"/>
      </w:tabs>
    </w:pPr>
  </w:style>
  <w:style w:type="character" w:customStyle="1" w:styleId="VoettekstChar">
    <w:name w:val="Voettekst Char"/>
    <w:link w:val="Voettekst"/>
    <w:uiPriority w:val="99"/>
    <w:rsid w:val="00487BC4"/>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9B06B9"/>
    <w:rPr>
      <w:sz w:val="20"/>
      <w:szCs w:val="20"/>
    </w:rPr>
  </w:style>
  <w:style w:type="character" w:customStyle="1" w:styleId="VoetnoottekstChar">
    <w:name w:val="Voetnoottekst Char"/>
    <w:link w:val="Voetnoottekst"/>
    <w:uiPriority w:val="99"/>
    <w:semiHidden/>
    <w:rsid w:val="009B06B9"/>
    <w:rPr>
      <w:rFonts w:ascii="Times New Roman" w:eastAsia="Times New Roman" w:hAnsi="Times New Roman" w:cs="Times New Roman"/>
      <w:sz w:val="20"/>
      <w:szCs w:val="20"/>
      <w:lang w:eastAsia="nl-NL"/>
    </w:rPr>
  </w:style>
  <w:style w:type="character" w:styleId="Voetnootmarkering">
    <w:name w:val="footnote reference"/>
    <w:uiPriority w:val="99"/>
    <w:semiHidden/>
    <w:unhideWhenUsed/>
    <w:rsid w:val="009B06B9"/>
    <w:rPr>
      <w:vertAlign w:val="superscript"/>
    </w:rPr>
  </w:style>
  <w:style w:type="paragraph" w:styleId="Plattetekstinspringen">
    <w:name w:val="Body Text Indent"/>
    <w:basedOn w:val="Standaard"/>
    <w:link w:val="PlattetekstinspringenChar"/>
    <w:uiPriority w:val="99"/>
    <w:semiHidden/>
    <w:unhideWhenUsed/>
    <w:rsid w:val="00D559F0"/>
    <w:pPr>
      <w:spacing w:line="360" w:lineRule="auto"/>
      <w:ind w:left="720" w:hanging="720"/>
      <w:jc w:val="both"/>
    </w:pPr>
    <w:rPr>
      <w:rFonts w:ascii="Novarese" w:eastAsia="Calibri" w:hAnsi="Novarese"/>
    </w:rPr>
  </w:style>
  <w:style w:type="character" w:customStyle="1" w:styleId="PlattetekstinspringenChar">
    <w:name w:val="Platte tekst inspringen Char"/>
    <w:link w:val="Plattetekstinspringen"/>
    <w:uiPriority w:val="99"/>
    <w:semiHidden/>
    <w:rsid w:val="00D559F0"/>
    <w:rPr>
      <w:rFonts w:ascii="Novarese" w:hAnsi="Novarese" w:cs="Times New Roman"/>
      <w:sz w:val="24"/>
      <w:szCs w:val="24"/>
      <w:lang w:eastAsia="nl-NL"/>
    </w:rPr>
  </w:style>
  <w:style w:type="character" w:styleId="Verwijzingopmerking">
    <w:name w:val="annotation reference"/>
    <w:uiPriority w:val="99"/>
    <w:unhideWhenUsed/>
    <w:rsid w:val="00346073"/>
    <w:rPr>
      <w:sz w:val="16"/>
      <w:szCs w:val="16"/>
    </w:rPr>
  </w:style>
  <w:style w:type="paragraph" w:styleId="Tekstopmerking">
    <w:name w:val="annotation text"/>
    <w:basedOn w:val="Standaard"/>
    <w:link w:val="TekstopmerkingChar"/>
    <w:uiPriority w:val="99"/>
    <w:unhideWhenUsed/>
    <w:rsid w:val="00346073"/>
    <w:rPr>
      <w:sz w:val="20"/>
      <w:szCs w:val="20"/>
    </w:rPr>
  </w:style>
  <w:style w:type="character" w:customStyle="1" w:styleId="TekstopmerkingChar">
    <w:name w:val="Tekst opmerking Char"/>
    <w:link w:val="Tekstopmerking"/>
    <w:uiPriority w:val="99"/>
    <w:rsid w:val="00346073"/>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46073"/>
    <w:rPr>
      <w:b/>
      <w:bCs/>
    </w:rPr>
  </w:style>
  <w:style w:type="character" w:customStyle="1" w:styleId="OnderwerpvanopmerkingChar">
    <w:name w:val="Onderwerp van opmerking Char"/>
    <w:link w:val="Onderwerpvanopmerking"/>
    <w:uiPriority w:val="99"/>
    <w:semiHidden/>
    <w:rsid w:val="00346073"/>
    <w:rPr>
      <w:rFonts w:ascii="Times New Roman" w:eastAsia="Times New Roman" w:hAnsi="Times New Roman"/>
      <w:b/>
      <w:bCs/>
    </w:rPr>
  </w:style>
  <w:style w:type="paragraph" w:styleId="Revisie">
    <w:name w:val="Revision"/>
    <w:hidden/>
    <w:uiPriority w:val="99"/>
    <w:semiHidden/>
    <w:rsid w:val="00A04AB9"/>
    <w:rPr>
      <w:rFonts w:ascii="Times New Roman" w:eastAsia="Times New Roman" w:hAnsi="Times New Roman"/>
      <w:sz w:val="24"/>
      <w:szCs w:val="24"/>
    </w:rPr>
  </w:style>
  <w:style w:type="paragraph" w:styleId="Geenafstand">
    <w:name w:val="No Spacing"/>
    <w:uiPriority w:val="1"/>
    <w:qFormat/>
    <w:rsid w:val="00A93F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b.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b-card.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8liberty.be/nl/Q8-Mobility-Card-Juridis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b-card.be" TargetMode="External"/><Relationship Id="rId4" Type="http://schemas.openxmlformats.org/officeDocument/2006/relationships/settings" Target="settings.xml"/><Relationship Id="rId9" Type="http://schemas.openxmlformats.org/officeDocument/2006/relationships/hyperlink" Target="http://www.mob-card.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52F7-1D45-4B99-AAA6-F5D5F763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2684</Words>
  <Characters>14767</Characters>
  <Application>Microsoft Office Word</Application>
  <DocSecurity>0</DocSecurity>
  <Lines>123</Lines>
  <Paragraphs>34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EPL2016-031 - WT2016-03792 XXImo - Gebruiksregeling XXImo-kaarthouders 2016-02-01 - DEF</vt:lpstr>
      <vt:lpstr>EPL2016-031 - WT2016-03792 XXImo - Gebruiksregeling XXImo-kaarthouders 2016-02-01 - DEF</vt:lpstr>
      <vt:lpstr>EPL2016-031 - WT2016-03792 XXImo - Gebruiksregeling XXImo-kaarthouders 2016-02-01 - DEF</vt:lpstr>
    </vt:vector>
  </TitlesOfParts>
  <Company>Smail &amp; Van Rossem</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EPL2016-031 - WT2016-03792 XXImo - Gebruiksregeling XXImo-kaarthouders 2016-02-01 - DEF</dc:title>
  <dc:subject>Law: Commercial: Contract</dc:subject>
  <dc:creator>Andrew-Glyn Smail</dc:creator>
  <cp:lastModifiedBy>Ingrid Smits - XXImo</cp:lastModifiedBy>
  <cp:revision>8</cp:revision>
  <cp:lastPrinted>2017-05-05T14:42:00Z</cp:lastPrinted>
  <dcterms:created xsi:type="dcterms:W3CDTF">2017-05-05T14:42:00Z</dcterms:created>
  <dcterms:modified xsi:type="dcterms:W3CDTF">2017-05-12T11:52:00Z</dcterms:modified>
</cp:coreProperties>
</file>